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B4" w:rsidRPr="00782982" w:rsidRDefault="00A078B4" w:rsidP="00782982">
      <w:pPr>
        <w:spacing w:after="120"/>
        <w:jc w:val="both"/>
        <w:rPr>
          <w:rFonts w:ascii="Times New Roman" w:hAnsi="Times New Roman" w:cs="Times New Roman"/>
          <w:bCs/>
          <w:i/>
        </w:rPr>
      </w:pPr>
      <w:r w:rsidRPr="00782982">
        <w:rPr>
          <w:rFonts w:ascii="Times New Roman" w:hAnsi="Times New Roman" w:cs="Times New Roman"/>
          <w:bCs/>
          <w:i/>
        </w:rPr>
        <w:t>Tisková zpráva</w:t>
      </w:r>
    </w:p>
    <w:p w:rsidR="00DF2918" w:rsidRPr="00C94A65" w:rsidRDefault="002F1173" w:rsidP="00782982">
      <w:pPr>
        <w:spacing w:after="120"/>
        <w:jc w:val="both"/>
        <w:rPr>
          <w:rFonts w:ascii="Times New Roman" w:hAnsi="Times New Roman" w:cs="Times New Roman"/>
          <w:b/>
          <w:bCs/>
          <w:sz w:val="28"/>
          <w:szCs w:val="28"/>
        </w:rPr>
      </w:pPr>
      <w:r>
        <w:rPr>
          <w:rFonts w:ascii="Times New Roman" w:hAnsi="Times New Roman" w:cs="Times New Roman"/>
          <w:b/>
          <w:bCs/>
          <w:sz w:val="28"/>
          <w:szCs w:val="28"/>
        </w:rPr>
        <w:t xml:space="preserve">Regionální informační servis </w:t>
      </w:r>
      <w:r w:rsidR="00974432">
        <w:rPr>
          <w:rFonts w:ascii="Times New Roman" w:hAnsi="Times New Roman" w:cs="Times New Roman"/>
          <w:b/>
          <w:bCs/>
          <w:sz w:val="28"/>
          <w:szCs w:val="28"/>
        </w:rPr>
        <w:t>má ve svém vyhledávači o projektech EU již více než šedesát dva tisíc záznamů</w:t>
      </w:r>
    </w:p>
    <w:p w:rsidR="00974432" w:rsidRDefault="00373BD1" w:rsidP="00782982">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DF2918" w:rsidRPr="00782982">
        <w:rPr>
          <w:rFonts w:ascii="Times New Roman" w:hAnsi="Times New Roman" w:cs="Times New Roman"/>
          <w:b/>
          <w:sz w:val="24"/>
          <w:szCs w:val="24"/>
        </w:rPr>
        <w:t xml:space="preserve">. </w:t>
      </w:r>
      <w:r w:rsidR="00974432">
        <w:rPr>
          <w:rFonts w:ascii="Times New Roman" w:hAnsi="Times New Roman" w:cs="Times New Roman"/>
          <w:b/>
          <w:sz w:val="24"/>
          <w:szCs w:val="24"/>
        </w:rPr>
        <w:t>března</w:t>
      </w:r>
      <w:r w:rsidR="002F1173">
        <w:rPr>
          <w:rFonts w:ascii="Times New Roman" w:hAnsi="Times New Roman" w:cs="Times New Roman"/>
          <w:b/>
          <w:sz w:val="24"/>
          <w:szCs w:val="24"/>
        </w:rPr>
        <w:t xml:space="preserve"> </w:t>
      </w:r>
      <w:r w:rsidR="00DF2918" w:rsidRPr="00782982">
        <w:rPr>
          <w:rFonts w:ascii="Times New Roman" w:hAnsi="Times New Roman" w:cs="Times New Roman"/>
          <w:b/>
          <w:sz w:val="24"/>
          <w:szCs w:val="24"/>
        </w:rPr>
        <w:t>201</w:t>
      </w:r>
      <w:r w:rsidR="002F1173">
        <w:rPr>
          <w:rFonts w:ascii="Times New Roman" w:hAnsi="Times New Roman" w:cs="Times New Roman"/>
          <w:b/>
          <w:sz w:val="24"/>
          <w:szCs w:val="24"/>
        </w:rPr>
        <w:t>4</w:t>
      </w:r>
      <w:r w:rsidR="00DF2918" w:rsidRPr="00782982">
        <w:rPr>
          <w:rFonts w:ascii="Times New Roman" w:hAnsi="Times New Roman" w:cs="Times New Roman"/>
          <w:b/>
          <w:sz w:val="24"/>
          <w:szCs w:val="24"/>
        </w:rPr>
        <w:t xml:space="preserve">, Praha – </w:t>
      </w:r>
      <w:r w:rsidR="00974432">
        <w:rPr>
          <w:rFonts w:ascii="Times New Roman" w:hAnsi="Times New Roman" w:cs="Times New Roman"/>
          <w:b/>
          <w:sz w:val="24"/>
          <w:szCs w:val="24"/>
        </w:rPr>
        <w:t>Volně přístupný internetový portál Regionální informační servis (RIS) nabízí rozsáhlou databázi regionálních dat, mimo jiné také informace o všech projektech realizovaných v ČR s podporou evropských fondů. Aktuálně se počet záznamů v</w:t>
      </w:r>
      <w:r>
        <w:rPr>
          <w:rFonts w:ascii="Times New Roman" w:hAnsi="Times New Roman" w:cs="Times New Roman"/>
          <w:b/>
          <w:sz w:val="24"/>
          <w:szCs w:val="24"/>
        </w:rPr>
        <w:t> </w:t>
      </w:r>
      <w:r w:rsidR="00974432">
        <w:rPr>
          <w:rFonts w:ascii="Times New Roman" w:hAnsi="Times New Roman" w:cs="Times New Roman"/>
          <w:b/>
          <w:sz w:val="24"/>
          <w:szCs w:val="24"/>
        </w:rPr>
        <w:t>databázi</w:t>
      </w:r>
      <w:r>
        <w:rPr>
          <w:rFonts w:ascii="Times New Roman" w:hAnsi="Times New Roman" w:cs="Times New Roman"/>
          <w:b/>
          <w:sz w:val="24"/>
          <w:szCs w:val="24"/>
        </w:rPr>
        <w:t xml:space="preserve"> </w:t>
      </w:r>
      <w:r w:rsidR="00974432">
        <w:rPr>
          <w:rFonts w:ascii="Times New Roman" w:hAnsi="Times New Roman" w:cs="Times New Roman"/>
          <w:b/>
          <w:sz w:val="24"/>
          <w:szCs w:val="24"/>
        </w:rPr>
        <w:t>přehoupl přes šedesát dva tisíc.</w:t>
      </w:r>
    </w:p>
    <w:p w:rsidR="00974432" w:rsidRDefault="00974432" w:rsidP="00974432">
      <w:pPr>
        <w:spacing w:after="120"/>
        <w:jc w:val="both"/>
        <w:rPr>
          <w:rFonts w:ascii="Times New Roman" w:hAnsi="Times New Roman" w:cs="Times New Roman"/>
          <w:sz w:val="24"/>
          <w:szCs w:val="24"/>
        </w:rPr>
      </w:pPr>
      <w:r>
        <w:rPr>
          <w:rFonts w:ascii="Times New Roman" w:hAnsi="Times New Roman" w:cs="Times New Roman"/>
          <w:bCs/>
          <w:sz w:val="24"/>
          <w:szCs w:val="28"/>
        </w:rPr>
        <w:t>Možností, jak</w:t>
      </w:r>
      <w:r>
        <w:rPr>
          <w:rFonts w:ascii="Times New Roman" w:hAnsi="Times New Roman" w:cs="Times New Roman"/>
          <w:sz w:val="24"/>
          <w:szCs w:val="24"/>
        </w:rPr>
        <w:t xml:space="preserve"> získat informace o projektech, jež byly v České republice realizovány s finanční podporou evropských fondů, existuje několik. Ministerstvo pro místní rozvoj ČR pravidelně aktualizuje seznam příjemců, kde je možné vyhledat základní informace o všech realizovaných projektech. Mapu projektů připravilo také zastoupení Evropské komise v ČR, avšak v databázi je v</w:t>
      </w:r>
      <w:r w:rsidR="00373BD1">
        <w:rPr>
          <w:rFonts w:ascii="Times New Roman" w:hAnsi="Times New Roman" w:cs="Times New Roman"/>
          <w:sz w:val="24"/>
          <w:szCs w:val="24"/>
        </w:rPr>
        <w:t> </w:t>
      </w:r>
      <w:r>
        <w:rPr>
          <w:rFonts w:ascii="Times New Roman" w:hAnsi="Times New Roman" w:cs="Times New Roman"/>
          <w:sz w:val="24"/>
          <w:szCs w:val="24"/>
        </w:rPr>
        <w:t>současnosti</w:t>
      </w:r>
      <w:bookmarkStart w:id="0" w:name="_GoBack"/>
      <w:bookmarkEnd w:id="0"/>
      <w:r w:rsidR="00373BD1">
        <w:rPr>
          <w:rFonts w:ascii="Times New Roman" w:hAnsi="Times New Roman" w:cs="Times New Roman"/>
          <w:sz w:val="24"/>
          <w:szCs w:val="24"/>
        </w:rPr>
        <w:t xml:space="preserve"> </w:t>
      </w:r>
      <w:r>
        <w:rPr>
          <w:rFonts w:ascii="Times New Roman" w:hAnsi="Times New Roman" w:cs="Times New Roman"/>
          <w:sz w:val="24"/>
          <w:szCs w:val="24"/>
        </w:rPr>
        <w:t xml:space="preserve">zobrazeno a informacemi doplněno jen asi 21 000 vybraných projektů. </w:t>
      </w:r>
    </w:p>
    <w:p w:rsidR="00974432" w:rsidRDefault="00974432" w:rsidP="00974432">
      <w:pPr>
        <w:spacing w:after="120"/>
        <w:jc w:val="both"/>
        <w:rPr>
          <w:rFonts w:ascii="Times New Roman" w:hAnsi="Times New Roman" w:cs="Times New Roman"/>
          <w:sz w:val="24"/>
          <w:szCs w:val="24"/>
        </w:rPr>
      </w:pPr>
      <w:r>
        <w:rPr>
          <w:rFonts w:ascii="Times New Roman" w:hAnsi="Times New Roman" w:cs="Times New Roman"/>
          <w:sz w:val="24"/>
          <w:szCs w:val="24"/>
        </w:rPr>
        <w:t>Nejucelenější informace o evropských projektech v ČR nabízí Regionální informační servis (RIS), který spravuje Centrum pro regionální rozvoj ČR. Pouze zde totiž naleznete všechny potřebné informace přehledně a na jednom místě. Konkrétně je najdete ve vyhledávači nazvaném Projekty EU. „</w:t>
      </w:r>
      <w:r w:rsidRPr="00974432">
        <w:rPr>
          <w:rFonts w:ascii="Times New Roman" w:hAnsi="Times New Roman" w:cs="Times New Roman"/>
          <w:i/>
          <w:sz w:val="24"/>
          <w:szCs w:val="24"/>
        </w:rPr>
        <w:t xml:space="preserve">Tento vyhledávač obsahuje data o všech projektech, jež byly realizovány v České republice s finanční podporou evropských fondů – a to včetně prostředků </w:t>
      </w:r>
      <w:proofErr w:type="spellStart"/>
      <w:r w:rsidRPr="00974432">
        <w:rPr>
          <w:rFonts w:ascii="Times New Roman" w:hAnsi="Times New Roman" w:cs="Times New Roman"/>
          <w:i/>
          <w:sz w:val="24"/>
          <w:szCs w:val="24"/>
        </w:rPr>
        <w:t>předvstupní</w:t>
      </w:r>
      <w:proofErr w:type="spellEnd"/>
      <w:r w:rsidRPr="00974432">
        <w:rPr>
          <w:rFonts w:ascii="Times New Roman" w:hAnsi="Times New Roman" w:cs="Times New Roman"/>
          <w:i/>
          <w:sz w:val="24"/>
          <w:szCs w:val="24"/>
        </w:rPr>
        <w:t xml:space="preserve"> pomoci (PHARE) a</w:t>
      </w:r>
      <w:r w:rsidR="00373BD1">
        <w:rPr>
          <w:rFonts w:ascii="Times New Roman" w:hAnsi="Times New Roman" w:cs="Times New Roman"/>
          <w:i/>
          <w:sz w:val="24"/>
          <w:szCs w:val="24"/>
        </w:rPr>
        <w:t> </w:t>
      </w:r>
      <w:r w:rsidRPr="00974432">
        <w:rPr>
          <w:rFonts w:ascii="Times New Roman" w:hAnsi="Times New Roman" w:cs="Times New Roman"/>
          <w:i/>
          <w:sz w:val="24"/>
          <w:szCs w:val="24"/>
        </w:rPr>
        <w:t xml:space="preserve">česko-polského </w:t>
      </w:r>
      <w:proofErr w:type="spellStart"/>
      <w:r w:rsidRPr="00974432">
        <w:rPr>
          <w:rFonts w:ascii="Times New Roman" w:hAnsi="Times New Roman" w:cs="Times New Roman"/>
          <w:i/>
          <w:sz w:val="24"/>
          <w:szCs w:val="24"/>
        </w:rPr>
        <w:t>přeshraničního</w:t>
      </w:r>
      <w:proofErr w:type="spellEnd"/>
      <w:r w:rsidRPr="00974432">
        <w:rPr>
          <w:rFonts w:ascii="Times New Roman" w:hAnsi="Times New Roman" w:cs="Times New Roman"/>
          <w:i/>
          <w:sz w:val="24"/>
          <w:szCs w:val="24"/>
        </w:rPr>
        <w:t xml:space="preserve"> programu. V současné době jsou v databázi informace o 62 006 projektech</w:t>
      </w:r>
      <w:r>
        <w:rPr>
          <w:rFonts w:ascii="Times New Roman" w:hAnsi="Times New Roman" w:cs="Times New Roman"/>
          <w:sz w:val="24"/>
          <w:szCs w:val="24"/>
        </w:rPr>
        <w:t xml:space="preserve">,“ přibližuje unikátnost vyhledávače Markéta Reedová, generální ředitelka CRR ČR. </w:t>
      </w:r>
    </w:p>
    <w:p w:rsidR="00974432" w:rsidRDefault="00974432" w:rsidP="00974432">
      <w:pPr>
        <w:spacing w:after="120"/>
        <w:jc w:val="both"/>
        <w:rPr>
          <w:rFonts w:ascii="Times New Roman" w:hAnsi="Times New Roman" w:cs="Times New Roman"/>
          <w:sz w:val="24"/>
          <w:szCs w:val="24"/>
        </w:rPr>
      </w:pPr>
      <w:r>
        <w:rPr>
          <w:rFonts w:ascii="Times New Roman" w:hAnsi="Times New Roman" w:cs="Times New Roman"/>
          <w:sz w:val="24"/>
          <w:szCs w:val="24"/>
        </w:rPr>
        <w:t>Databáze obsahuje nejen základní informace jako název projektu, žadatele či příslušný operační program, ale také stav projektu, jeho rozpočet a popis projektu, vycházející z projektové žádosti příjemce. Uvedené informace lze vyhledávat podle názvů projektů či jejich registračních čísel, podle žadatele, podle místa dopadu projektu, podle operačního programu, nebo dokonce podle klíčových slov v popisu projektu. Uvedená vyhledávací kritéria lze navíc libovolně kombinovat. Požadované informace o konkrétních projektech tak lze v tomto vyhledávači najít během několika sekund.</w:t>
      </w:r>
    </w:p>
    <w:p w:rsidR="00974432" w:rsidRDefault="00974432" w:rsidP="00974432">
      <w:pPr>
        <w:spacing w:after="120"/>
        <w:jc w:val="both"/>
        <w:rPr>
          <w:rFonts w:ascii="Times New Roman" w:hAnsi="Times New Roman" w:cs="Times New Roman"/>
          <w:sz w:val="24"/>
          <w:szCs w:val="24"/>
        </w:rPr>
      </w:pPr>
      <w:r>
        <w:rPr>
          <w:rFonts w:ascii="Times New Roman" w:hAnsi="Times New Roman" w:cs="Times New Roman"/>
          <w:sz w:val="24"/>
          <w:szCs w:val="24"/>
        </w:rPr>
        <w:t xml:space="preserve">Vyhledávač „Projekty EU“ je veřejně přístupný v Regionálním informačním servisu na adrese </w:t>
      </w:r>
      <w:hyperlink r:id="rId6" w:history="1">
        <w:r w:rsidRPr="00473ED9">
          <w:rPr>
            <w:rStyle w:val="Hypertextovodkaz"/>
            <w:rFonts w:ascii="Times New Roman" w:hAnsi="Times New Roman" w:cs="Times New Roman"/>
            <w:sz w:val="24"/>
            <w:szCs w:val="24"/>
          </w:rPr>
          <w:t>http://www.risy.cz/cs/vyhledavace/projekty-eu</w:t>
        </w:r>
      </w:hyperlink>
      <w:r>
        <w:rPr>
          <w:rFonts w:ascii="Times New Roman" w:hAnsi="Times New Roman" w:cs="Times New Roman"/>
          <w:sz w:val="24"/>
          <w:szCs w:val="24"/>
        </w:rPr>
        <w:t xml:space="preserve">. </w:t>
      </w:r>
      <w:r w:rsidRPr="00782982">
        <w:rPr>
          <w:rFonts w:ascii="Times New Roman" w:hAnsi="Times New Roman" w:cs="Times New Roman"/>
          <w:sz w:val="24"/>
          <w:szCs w:val="24"/>
        </w:rPr>
        <w:t>Pro další informace můžete kontaktovat tajemníka CRR ČR Viléma Řeháka (</w:t>
      </w:r>
      <w:hyperlink r:id="rId7" w:history="1">
        <w:r w:rsidRPr="00782982">
          <w:rPr>
            <w:rStyle w:val="Hypertextovodkaz"/>
            <w:rFonts w:ascii="Times New Roman" w:hAnsi="Times New Roman" w:cs="Times New Roman"/>
            <w:sz w:val="24"/>
            <w:szCs w:val="24"/>
          </w:rPr>
          <w:t>rehak@crr.cz</w:t>
        </w:r>
      </w:hyperlink>
      <w:r>
        <w:rPr>
          <w:rFonts w:ascii="Times New Roman" w:hAnsi="Times New Roman" w:cs="Times New Roman"/>
          <w:sz w:val="24"/>
          <w:szCs w:val="24"/>
        </w:rPr>
        <w:t xml:space="preserve">, tel.: 725 043 769) nebo přímo správu portálu RIS na emailu </w:t>
      </w:r>
      <w:hyperlink r:id="rId8" w:history="1">
        <w:r w:rsidRPr="00473ED9">
          <w:rPr>
            <w:rStyle w:val="Hypertextovodkaz"/>
            <w:rFonts w:ascii="Times New Roman" w:hAnsi="Times New Roman" w:cs="Times New Roman"/>
            <w:sz w:val="24"/>
            <w:szCs w:val="24"/>
          </w:rPr>
          <w:t>risy@crr.cz</w:t>
        </w:r>
      </w:hyperlink>
      <w:r>
        <w:rPr>
          <w:rFonts w:ascii="Times New Roman" w:hAnsi="Times New Roman" w:cs="Times New Roman"/>
          <w:sz w:val="24"/>
          <w:szCs w:val="24"/>
        </w:rPr>
        <w:t xml:space="preserve">. </w:t>
      </w:r>
    </w:p>
    <w:p w:rsidR="00974432" w:rsidRDefault="00974432" w:rsidP="00974432">
      <w:pPr>
        <w:spacing w:after="120"/>
        <w:jc w:val="both"/>
        <w:rPr>
          <w:rFonts w:ascii="Times New Roman" w:hAnsi="Times New Roman" w:cs="Times New Roman"/>
          <w:sz w:val="24"/>
          <w:szCs w:val="24"/>
        </w:rPr>
      </w:pPr>
    </w:p>
    <w:p w:rsidR="00781030" w:rsidRDefault="00781030" w:rsidP="00781030">
      <w:pPr>
        <w:pBdr>
          <w:bottom w:val="single" w:sz="6" w:space="1" w:color="auto"/>
        </w:pBdr>
        <w:spacing w:after="120"/>
        <w:jc w:val="both"/>
        <w:rPr>
          <w:rFonts w:ascii="Times New Roman" w:hAnsi="Times New Roman" w:cs="Times New Roman"/>
          <w:i/>
          <w:sz w:val="20"/>
          <w:szCs w:val="20"/>
        </w:rPr>
      </w:pPr>
      <w:r w:rsidRPr="00A078B4">
        <w:rPr>
          <w:rFonts w:ascii="Times New Roman" w:hAnsi="Times New Roman" w:cs="Times New Roman"/>
          <w:b/>
          <w:i/>
          <w:sz w:val="20"/>
          <w:szCs w:val="20"/>
        </w:rPr>
        <w:t>Centrum pro regionální rozvoj ČR</w:t>
      </w:r>
      <w:r w:rsidRPr="00A078B4">
        <w:rPr>
          <w:rFonts w:ascii="Times New Roman" w:hAnsi="Times New Roman" w:cs="Times New Roman"/>
          <w:i/>
          <w:sz w:val="20"/>
          <w:szCs w:val="20"/>
        </w:rPr>
        <w:t xml:space="preserve"> je příspěvkovou organizací Ministerstva pro místní rozvoj ČR, jejímž základním cílem je pomoc při úspěšné realizaci projektů spolufinancovaných ze strukturálních fondů Evropské unie. CRR působí jako zprostředkující subjekt pro Integrovaný operační program a Operační program Technická pomoc. V rámci této činnosti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CRR má dále na starosti správu Regionálního informačního servisu a Mapového serveru CRR ČR. Od roku 2011 se CRR také podílí na realizaci soutěží </w:t>
      </w:r>
      <w:r>
        <w:rPr>
          <w:rFonts w:ascii="Times New Roman" w:hAnsi="Times New Roman" w:cs="Times New Roman"/>
          <w:i/>
          <w:sz w:val="20"/>
          <w:szCs w:val="20"/>
        </w:rPr>
        <w:t>Historické město roku a</w:t>
      </w:r>
      <w:r w:rsidRPr="00781030">
        <w:rPr>
          <w:rFonts w:ascii="Times New Roman" w:hAnsi="Times New Roman" w:cs="Times New Roman"/>
          <w:i/>
          <w:sz w:val="20"/>
          <w:szCs w:val="20"/>
        </w:rPr>
        <w:t xml:space="preserve"> </w:t>
      </w:r>
      <w:r w:rsidRPr="00A078B4">
        <w:rPr>
          <w:rFonts w:ascii="Times New Roman" w:hAnsi="Times New Roman" w:cs="Times New Roman"/>
          <w:i/>
          <w:sz w:val="20"/>
          <w:szCs w:val="20"/>
        </w:rPr>
        <w:t>Vesni</w:t>
      </w:r>
      <w:r>
        <w:rPr>
          <w:rFonts w:ascii="Times New Roman" w:hAnsi="Times New Roman" w:cs="Times New Roman"/>
          <w:i/>
          <w:sz w:val="20"/>
          <w:szCs w:val="20"/>
        </w:rPr>
        <w:t>ce roku (jen do roku 2012).</w:t>
      </w:r>
    </w:p>
    <w:sectPr w:rsidR="00781030" w:rsidSect="00974432">
      <w:headerReference w:type="default" r:id="rId9"/>
      <w:footerReference w:type="default" r:id="rId10"/>
      <w:pgSz w:w="11906" w:h="16838"/>
      <w:pgMar w:top="284" w:right="1134"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30" w:rsidRDefault="00781030" w:rsidP="008E4FFE">
      <w:pPr>
        <w:spacing w:after="0" w:line="240" w:lineRule="auto"/>
      </w:pPr>
      <w:r>
        <w:separator/>
      </w:r>
    </w:p>
  </w:endnote>
  <w:endnote w:type="continuationSeparator" w:id="1">
    <w:p w:rsidR="00781030" w:rsidRDefault="00781030"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0" w:rsidRDefault="00781030">
    <w:pPr>
      <w:pStyle w:val="Zpat"/>
      <w:jc w:val="right"/>
    </w:pPr>
  </w:p>
  <w:p w:rsidR="00781030" w:rsidRDefault="007810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30" w:rsidRDefault="00781030" w:rsidP="008E4FFE">
      <w:pPr>
        <w:spacing w:after="0" w:line="240" w:lineRule="auto"/>
      </w:pPr>
      <w:r>
        <w:separator/>
      </w:r>
    </w:p>
  </w:footnote>
  <w:footnote w:type="continuationSeparator" w:id="1">
    <w:p w:rsidR="00781030" w:rsidRDefault="00781030"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0" w:rsidRDefault="00781030" w:rsidP="002F1173">
    <w:pPr>
      <w:spacing w:after="120"/>
      <w:jc w:val="center"/>
    </w:pPr>
    <w:r>
      <w:rPr>
        <w:noProof/>
        <w:lang w:eastAsia="cs-CZ"/>
      </w:rPr>
      <w:drawing>
        <wp:inline distT="0" distB="0" distL="0" distR="0">
          <wp:extent cx="1390650" cy="579830"/>
          <wp:effectExtent l="19050" t="0" r="0" b="0"/>
          <wp:docPr id="9" name="Obrázek 8"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1391593" cy="580223"/>
                  </a:xfrm>
                  <a:prstGeom prst="rect">
                    <a:avLst/>
                  </a:prstGeom>
                </pic:spPr>
              </pic:pic>
            </a:graphicData>
          </a:graphic>
        </wp:inline>
      </w:drawing>
    </w:r>
    <w:r>
      <w:rPr>
        <w:noProof/>
        <w:lang w:eastAsia="cs-CZ"/>
      </w:rPr>
      <w:drawing>
        <wp:inline distT="0" distB="0" distL="0" distR="0">
          <wp:extent cx="1255395" cy="523875"/>
          <wp:effectExtent l="19050" t="0" r="1905" b="0"/>
          <wp:docPr id="8" name="Obrázek 7"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rcRect t="29104" b="29851"/>
                  <a:stretch>
                    <a:fillRect/>
                  </a:stretch>
                </pic:blipFill>
                <pic:spPr>
                  <a:xfrm>
                    <a:off x="0" y="0"/>
                    <a:ext cx="1255395" cy="523875"/>
                  </a:xfrm>
                  <a:prstGeom prst="rect">
                    <a:avLst/>
                  </a:prstGeom>
                </pic:spPr>
              </pic:pic>
            </a:graphicData>
          </a:graphic>
        </wp:inline>
      </w:drawing>
    </w:r>
  </w:p>
  <w:p w:rsidR="00781030" w:rsidRDefault="00781030" w:rsidP="00782982">
    <w:pPr>
      <w:spacing w:after="120"/>
    </w:pPr>
    <w:r>
      <w:rPr>
        <w:noProof/>
        <w:lang w:eastAsia="cs-CZ"/>
      </w:rPr>
      <w:drawing>
        <wp:inline distT="0" distB="0" distL="0" distR="0">
          <wp:extent cx="5759450" cy="5857240"/>
          <wp:effectExtent l="19050" t="0" r="0" b="0"/>
          <wp:docPr id="7" name="Obrázek 6"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p w:rsidR="00781030" w:rsidRDefault="00781030" w:rsidP="00782982">
    <w:pPr>
      <w:spacing w:after="120"/>
    </w:pPr>
  </w:p>
  <w:p w:rsidR="00781030" w:rsidRDefault="00781030" w:rsidP="00782982">
    <w:pPr>
      <w:spacing w:after="120"/>
    </w:pPr>
  </w:p>
  <w:p w:rsidR="00781030" w:rsidRDefault="00781030" w:rsidP="00782982">
    <w:pPr>
      <w:spacing w:after="120"/>
    </w:pPr>
    <w:r>
      <w:rPr>
        <w:noProof/>
        <w:lang w:eastAsia="cs-CZ"/>
      </w:rPr>
      <w:drawing>
        <wp:inline distT="0" distB="0" distL="0" distR="0">
          <wp:extent cx="5759450" cy="5857240"/>
          <wp:effectExtent l="19050" t="0" r="0" b="0"/>
          <wp:docPr id="6" name="Obrázek 5"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r>
      <w:rPr>
        <w:noProof/>
        <w:lang w:eastAsia="cs-CZ"/>
      </w:rPr>
      <w:drawing>
        <wp:inline distT="0" distB="0" distL="0" distR="0">
          <wp:extent cx="5759450" cy="5857240"/>
          <wp:effectExtent l="19050" t="0" r="0" b="0"/>
          <wp:docPr id="3" name="Obrázek 2"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606F7A"/>
    <w:rsid w:val="0005705C"/>
    <w:rsid w:val="000B4A79"/>
    <w:rsid w:val="000B617D"/>
    <w:rsid w:val="00100F7C"/>
    <w:rsid w:val="00147F39"/>
    <w:rsid w:val="00176E44"/>
    <w:rsid w:val="00277B71"/>
    <w:rsid w:val="00297F16"/>
    <w:rsid w:val="002F1173"/>
    <w:rsid w:val="00320159"/>
    <w:rsid w:val="00340A3D"/>
    <w:rsid w:val="00373BD1"/>
    <w:rsid w:val="003B6C06"/>
    <w:rsid w:val="00514D9D"/>
    <w:rsid w:val="005B1DBC"/>
    <w:rsid w:val="005E7674"/>
    <w:rsid w:val="00606F7A"/>
    <w:rsid w:val="0064346A"/>
    <w:rsid w:val="00650E4B"/>
    <w:rsid w:val="00781030"/>
    <w:rsid w:val="00782982"/>
    <w:rsid w:val="008E4FFE"/>
    <w:rsid w:val="00974432"/>
    <w:rsid w:val="009A45D9"/>
    <w:rsid w:val="00A078B4"/>
    <w:rsid w:val="00A54752"/>
    <w:rsid w:val="00A74A33"/>
    <w:rsid w:val="00B403F8"/>
    <w:rsid w:val="00C762D6"/>
    <w:rsid w:val="00C93F56"/>
    <w:rsid w:val="00C94A65"/>
    <w:rsid w:val="00CA773F"/>
    <w:rsid w:val="00CD41E3"/>
    <w:rsid w:val="00D11FB5"/>
    <w:rsid w:val="00D639DE"/>
    <w:rsid w:val="00DF2918"/>
    <w:rsid w:val="00E22FC7"/>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y@crr.c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rehak@crr.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y.cz/cs/vyhledavace/projekty-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521</Words>
  <Characters>3075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14</cp:revision>
  <cp:lastPrinted>2013-11-05T11:54:00Z</cp:lastPrinted>
  <dcterms:created xsi:type="dcterms:W3CDTF">2013-11-08T11:17:00Z</dcterms:created>
  <dcterms:modified xsi:type="dcterms:W3CDTF">2014-03-19T13:25:00Z</dcterms:modified>
</cp:coreProperties>
</file>