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44555EED" w:rsidR="0056401F" w:rsidRDefault="00000000">
      <w:pPr>
        <w:pStyle w:val="Nadpis3"/>
        <w:keepNext w:val="0"/>
        <w:keepLines w:val="0"/>
        <w:spacing w:before="280"/>
        <w:jc w:val="both"/>
        <w:rPr>
          <w:rFonts w:ascii="Calibri" w:eastAsia="Calibri" w:hAnsi="Calibri" w:cs="Calibri"/>
          <w:b/>
          <w:bCs/>
          <w:color w:val="000000"/>
        </w:rPr>
      </w:pPr>
      <w:bookmarkStart w:id="0" w:name="_ncfz8hdadf2" w:colFirst="0" w:colLast="0"/>
      <w:bookmarkEnd w:id="0"/>
      <w:r>
        <w:rPr>
          <w:rFonts w:ascii="Calibri" w:eastAsia="Calibri" w:hAnsi="Calibri" w:cs="Calibri"/>
          <w:b/>
          <w:bCs/>
          <w:color w:val="000000"/>
        </w:rPr>
        <w:t xml:space="preserve">Nová vyhlídka na dole František i moderní stezky v Krkonoších. </w:t>
      </w:r>
      <w:proofErr w:type="spellStart"/>
      <w:r>
        <w:rPr>
          <w:rFonts w:ascii="Calibri" w:eastAsia="Calibri" w:hAnsi="Calibri" w:cs="Calibri"/>
          <w:b/>
          <w:bCs/>
          <w:color w:val="000000"/>
        </w:rPr>
        <w:t>Interreg</w:t>
      </w:r>
      <w:proofErr w:type="spellEnd"/>
      <w:r>
        <w:rPr>
          <w:rFonts w:ascii="Calibri" w:eastAsia="Calibri" w:hAnsi="Calibri" w:cs="Calibri"/>
          <w:b/>
          <w:bCs/>
          <w:color w:val="000000"/>
        </w:rPr>
        <w:t xml:space="preserve"> posílá</w:t>
      </w:r>
      <w:r w:rsidR="00EB1D42">
        <w:rPr>
          <w:rFonts w:ascii="Calibri" w:eastAsia="Calibri" w:hAnsi="Calibri" w:cs="Calibri"/>
          <w:b/>
          <w:bCs/>
          <w:color w:val="000000"/>
        </w:rPr>
        <w:t xml:space="preserve"> téměř 400 m</w:t>
      </w:r>
      <w:r>
        <w:rPr>
          <w:rFonts w:ascii="Calibri" w:eastAsia="Calibri" w:hAnsi="Calibri" w:cs="Calibri"/>
          <w:b/>
          <w:bCs/>
          <w:color w:val="000000"/>
        </w:rPr>
        <w:t>ilionů Kč na česko-polskou turistiku</w:t>
      </w:r>
    </w:p>
    <w:p w14:paraId="00000002" w14:textId="07DE7BE2" w:rsidR="0056401F" w:rsidRDefault="00000000">
      <w:pPr>
        <w:spacing w:before="240" w:after="240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Hradec Králové 2</w:t>
      </w:r>
      <w:r w:rsidR="00EB1D42">
        <w:rPr>
          <w:rFonts w:ascii="Calibri" w:eastAsia="Calibri" w:hAnsi="Calibri" w:cs="Calibri"/>
          <w:sz w:val="24"/>
          <w:szCs w:val="24"/>
        </w:rPr>
        <w:t>5</w:t>
      </w:r>
      <w:r>
        <w:rPr>
          <w:rFonts w:ascii="Calibri" w:eastAsia="Calibri" w:hAnsi="Calibri" w:cs="Calibri"/>
          <w:sz w:val="24"/>
          <w:szCs w:val="24"/>
        </w:rPr>
        <w:t>. 11.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– Monitorovací výbor programu </w:t>
      </w:r>
      <w:proofErr w:type="spellStart"/>
      <w:r>
        <w:rPr>
          <w:rFonts w:ascii="Calibri" w:eastAsia="Calibri" w:hAnsi="Calibri" w:cs="Calibri"/>
          <w:b/>
          <w:bCs/>
          <w:sz w:val="24"/>
          <w:szCs w:val="24"/>
        </w:rPr>
        <w:t>Interreg</w:t>
      </w:r>
      <w:proofErr w:type="spellEnd"/>
      <w:r>
        <w:rPr>
          <w:rFonts w:ascii="Calibri" w:eastAsia="Calibri" w:hAnsi="Calibri" w:cs="Calibri"/>
          <w:b/>
          <w:bCs/>
          <w:sz w:val="24"/>
          <w:szCs w:val="24"/>
        </w:rPr>
        <w:t xml:space="preserve"> Česko–Polsko schválil 18 klíčových projektů, které turistům otevřou nová místa a zkvalitní služby v pohraničí. Mezi hlavní body patří obnova technických památek ve Slezsku, nové naučné trasy v Krkonoších nebo propojení cyklostezek. Celková dotace z Evropského fondu pro regionální rozvoj (EFRR) </w:t>
      </w:r>
      <w:r w:rsidR="00EB1D42">
        <w:rPr>
          <w:rFonts w:ascii="Calibri" w:eastAsia="Calibri" w:hAnsi="Calibri" w:cs="Calibri"/>
          <w:b/>
          <w:bCs/>
          <w:sz w:val="24"/>
          <w:szCs w:val="24"/>
        </w:rPr>
        <w:t>dosahuje bezmála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r w:rsidR="00EB1D42">
        <w:rPr>
          <w:rFonts w:ascii="Calibri" w:eastAsia="Calibri" w:hAnsi="Calibri" w:cs="Calibri"/>
          <w:b/>
          <w:bCs/>
          <w:sz w:val="24"/>
          <w:szCs w:val="24"/>
        </w:rPr>
        <w:t>400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milionů Kč.</w:t>
      </w:r>
    </w:p>
    <w:p w14:paraId="00000003" w14:textId="708A2E1E" w:rsidR="0056401F" w:rsidRDefault="00000000">
      <w:pPr>
        <w:spacing w:before="240" w:after="2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Monitorovací výbor na svém zasedání v Hradci Králové rozdělil finance do dvou klíčových oblastí. Celkem čtrnáct investičních projektů se zaměří na budování nové infrastruktury a čtyři projekty podpoří vzdělávání pracovníků v cestovním ruchu. Cílem schválených investic není jen oprava památek či </w:t>
      </w:r>
      <w:r w:rsidR="00EB1D42">
        <w:rPr>
          <w:rFonts w:ascii="Calibri" w:eastAsia="Calibri" w:hAnsi="Calibri" w:cs="Calibri"/>
          <w:sz w:val="24"/>
          <w:szCs w:val="24"/>
        </w:rPr>
        <w:t>turistických tras,</w:t>
      </w:r>
      <w:r>
        <w:rPr>
          <w:rFonts w:ascii="Calibri" w:eastAsia="Calibri" w:hAnsi="Calibri" w:cs="Calibri"/>
          <w:sz w:val="24"/>
          <w:szCs w:val="24"/>
        </w:rPr>
        <w:t xml:space="preserve"> ale především propojení české a polské strany tak, aby návštěvníci nevnímali hranice a mohli region objevovat jako jeden celek.</w:t>
      </w:r>
    </w:p>
    <w:p w14:paraId="00000004" w14:textId="3200C078" w:rsidR="0056401F" w:rsidRDefault="00AA609F">
      <w:pPr>
        <w:spacing w:before="240" w:after="2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i/>
          <w:iCs/>
          <w:sz w:val="24"/>
          <w:szCs w:val="24"/>
        </w:rPr>
        <w:t>„</w:t>
      </w:r>
      <w:r w:rsidR="00633665">
        <w:rPr>
          <w:rFonts w:ascii="Calibri" w:eastAsia="Calibri" w:hAnsi="Calibri" w:cs="Calibri"/>
          <w:i/>
          <w:iCs/>
          <w:sz w:val="24"/>
          <w:szCs w:val="24"/>
        </w:rPr>
        <w:t xml:space="preserve">Zásadní </w:t>
      </w:r>
      <w:r>
        <w:rPr>
          <w:rFonts w:ascii="Calibri" w:eastAsia="Calibri" w:hAnsi="Calibri" w:cs="Calibri"/>
          <w:i/>
          <w:iCs/>
          <w:sz w:val="24"/>
          <w:szCs w:val="24"/>
        </w:rPr>
        <w:t xml:space="preserve">změnu přinese turistům rozsáhlý projekt </w:t>
      </w:r>
      <w:proofErr w:type="spellStart"/>
      <w:r>
        <w:rPr>
          <w:rFonts w:ascii="Calibri" w:eastAsia="Calibri" w:hAnsi="Calibri" w:cs="Calibri"/>
          <w:i/>
          <w:iCs/>
          <w:sz w:val="24"/>
          <w:szCs w:val="24"/>
        </w:rPr>
        <w:t>Industrial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sz w:val="24"/>
          <w:szCs w:val="24"/>
        </w:rPr>
        <w:t>Space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</w:rPr>
        <w:t xml:space="preserve">, který získal podporu ve výši </w:t>
      </w:r>
      <w:r w:rsidR="00EB1D42">
        <w:rPr>
          <w:rFonts w:ascii="Calibri" w:eastAsia="Calibri" w:hAnsi="Calibri" w:cs="Calibri"/>
          <w:i/>
          <w:iCs/>
          <w:sz w:val="24"/>
          <w:szCs w:val="24"/>
        </w:rPr>
        <w:t xml:space="preserve">57 </w:t>
      </w:r>
      <w:r>
        <w:rPr>
          <w:rFonts w:ascii="Calibri" w:eastAsia="Calibri" w:hAnsi="Calibri" w:cs="Calibri"/>
          <w:i/>
          <w:iCs/>
          <w:sz w:val="24"/>
          <w:szCs w:val="24"/>
        </w:rPr>
        <w:t xml:space="preserve">milionů Kč. Ten si klade za cíl oživit technické dědictví a rozšířit oblíbenou Stezku uhlí a oceli. Díky spolupráci polské organizace </w:t>
      </w:r>
      <w:proofErr w:type="spellStart"/>
      <w:r>
        <w:rPr>
          <w:rFonts w:ascii="Calibri" w:eastAsia="Calibri" w:hAnsi="Calibri" w:cs="Calibri"/>
          <w:i/>
          <w:iCs/>
          <w:sz w:val="24"/>
          <w:szCs w:val="24"/>
        </w:rPr>
        <w:t>Stowarzyszenie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sz w:val="24"/>
          <w:szCs w:val="24"/>
        </w:rPr>
        <w:t>Olza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</w:rPr>
        <w:t xml:space="preserve">, české obce Horní Suchá a Regionálního sdružení Těšínského Slezska vzniknou unikátní turistické cíle. V Horní Suché se návštěvníci dočkají rekonstrukce vyhlídkové plošiny na těžní věži historického dolu František, zatímco v polském </w:t>
      </w:r>
      <w:proofErr w:type="spellStart"/>
      <w:r>
        <w:rPr>
          <w:rFonts w:ascii="Calibri" w:eastAsia="Calibri" w:hAnsi="Calibri" w:cs="Calibri"/>
          <w:i/>
          <w:iCs/>
          <w:sz w:val="24"/>
          <w:szCs w:val="24"/>
        </w:rPr>
        <w:t>Jastrzębi</w:t>
      </w:r>
      <w:r w:rsidR="00633665">
        <w:rPr>
          <w:rFonts w:ascii="Calibri" w:eastAsia="Calibri" w:hAnsi="Calibri" w:cs="Calibri"/>
          <w:i/>
          <w:iCs/>
          <w:sz w:val="24"/>
          <w:szCs w:val="24"/>
        </w:rPr>
        <w:t>u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</w:rPr>
        <w:t xml:space="preserve"> Zdroji vyroste zcela nová vyhlídková věž. Obě místa navíc propojí nová cyklostezka, která usnadní pohyb mezi památkami a podpoří ekologickou dopravu v regionu,”</w:t>
      </w:r>
      <w:r>
        <w:rPr>
          <w:rFonts w:ascii="Calibri" w:eastAsia="Calibri" w:hAnsi="Calibri" w:cs="Calibri"/>
          <w:sz w:val="24"/>
          <w:szCs w:val="24"/>
        </w:rPr>
        <w:t xml:space="preserve"> říká Lenka Fodorová, ředitelka Sekce realizace programů v Centru pro regionální rozvoj, které česko-polský program administruje.</w:t>
      </w:r>
    </w:p>
    <w:p w14:paraId="00000005" w14:textId="1785292C" w:rsidR="0056401F" w:rsidRDefault="00000000">
      <w:pPr>
        <w:spacing w:before="240" w:after="2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Peníze z programu </w:t>
      </w:r>
      <w:proofErr w:type="spellStart"/>
      <w:r>
        <w:rPr>
          <w:rFonts w:ascii="Calibri" w:eastAsia="Calibri" w:hAnsi="Calibri" w:cs="Calibri"/>
          <w:sz w:val="24"/>
          <w:szCs w:val="24"/>
        </w:rPr>
        <w:t>Interreg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však míří i do horských oblastí a dalších příhraničních regionů. Město Špindlerův Mlýn připravuje </w:t>
      </w:r>
      <w:r w:rsidR="00EB1D42">
        <w:rPr>
          <w:rFonts w:ascii="Calibri" w:eastAsia="Calibri" w:hAnsi="Calibri" w:cs="Calibri"/>
          <w:sz w:val="24"/>
          <w:szCs w:val="24"/>
        </w:rPr>
        <w:t xml:space="preserve">pokračování úspěšného </w:t>
      </w:r>
      <w:r>
        <w:rPr>
          <w:rFonts w:ascii="Calibri" w:eastAsia="Calibri" w:hAnsi="Calibri" w:cs="Calibri"/>
          <w:sz w:val="24"/>
          <w:szCs w:val="24"/>
        </w:rPr>
        <w:t>projekt</w:t>
      </w:r>
      <w:r w:rsidR="00EB1D42"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 xml:space="preserve"> Mlynářovo turisticko-přírodovědné putování. Půjde o interaktivní trasu, která rodinám s dětmi zábavnou formou přiblíží přírodu i historii Krkonoš. Na Náchodsku a Kladsku zase vznikne Obchodní stezka mapující historii přeshraničního obchodu. Milovníky výhledů potěší projekt </w:t>
      </w:r>
      <w:proofErr w:type="spellStart"/>
      <w:r>
        <w:rPr>
          <w:rFonts w:ascii="Calibri" w:eastAsia="Calibri" w:hAnsi="Calibri" w:cs="Calibri"/>
          <w:sz w:val="24"/>
          <w:szCs w:val="24"/>
        </w:rPr>
        <w:t>Silesianka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, který propojí a zpropaguje síť rozhleden a vyhlídkových míst </w:t>
      </w:r>
      <w:r w:rsidR="00EB1D42">
        <w:rPr>
          <w:rFonts w:ascii="Calibri" w:eastAsia="Calibri" w:hAnsi="Calibri" w:cs="Calibri"/>
          <w:sz w:val="24"/>
          <w:szCs w:val="24"/>
        </w:rPr>
        <w:t>ve východní části</w:t>
      </w:r>
      <w:r>
        <w:rPr>
          <w:rFonts w:ascii="Calibri" w:eastAsia="Calibri" w:hAnsi="Calibri" w:cs="Calibri"/>
          <w:sz w:val="24"/>
          <w:szCs w:val="24"/>
        </w:rPr>
        <w:t xml:space="preserve"> česko-polském pomezí.</w:t>
      </w:r>
    </w:p>
    <w:p w14:paraId="00000006" w14:textId="77777777" w:rsidR="0056401F" w:rsidRDefault="00000000">
      <w:pPr>
        <w:spacing w:before="240" w:after="2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Aby se turisté v regionu cítili dobře a příroda netrpěla nadměrnou zátěží, podpořil výbor i vzdělávací iniciativy. Správa Krkonošského národního parku (KRNAP) povede projekt zaměřený na udržitelný cestovní ruch, jehož cílem je naučit průvodce a organizátory, jak turistům ukazovat krásy hor šetrně a zodpovědně. Zvýšení kvality služeb si slibuje také </w:t>
      </w:r>
      <w:proofErr w:type="spellStart"/>
      <w:r>
        <w:rPr>
          <w:rFonts w:ascii="Calibri" w:eastAsia="Calibri" w:hAnsi="Calibri" w:cs="Calibri"/>
          <w:sz w:val="24"/>
          <w:szCs w:val="24"/>
        </w:rPr>
        <w:t>Województwo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Dolnośląskie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od nové Česko-polské akademie pracovníků v cestovním ruchu, která se zaměří na zlepšení jazykových a odborných dovedností lidí pracujících v turismu.</w:t>
      </w:r>
    </w:p>
    <w:p w14:paraId="00000007" w14:textId="20DC53D2" w:rsidR="0056401F" w:rsidRDefault="00000000">
      <w:pPr>
        <w:spacing w:before="240" w:after="2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i/>
          <w:iCs/>
          <w:sz w:val="24"/>
          <w:szCs w:val="24"/>
        </w:rPr>
        <w:t xml:space="preserve">„Investice v pohraničí nejsou jen o betonu a cihlách, ale především o lidech a jejich zážitcích. Projekty, jako je obnova dolu František, vdechují starým památkám nový život a mění je v </w:t>
      </w:r>
      <w:r>
        <w:rPr>
          <w:rFonts w:ascii="Calibri" w:eastAsia="Calibri" w:hAnsi="Calibri" w:cs="Calibri"/>
          <w:i/>
          <w:iCs/>
          <w:sz w:val="24"/>
          <w:szCs w:val="24"/>
        </w:rPr>
        <w:lastRenderedPageBreak/>
        <w:t>moderní turistické cíle. Právě takové propojení cyklotras a naučných stezek dělá</w:t>
      </w:r>
      <w:r w:rsidR="00D027F0">
        <w:rPr>
          <w:rFonts w:ascii="Calibri" w:eastAsia="Calibri" w:hAnsi="Calibri" w:cs="Calibri"/>
          <w:i/>
          <w:iCs/>
          <w:sz w:val="24"/>
          <w:szCs w:val="24"/>
        </w:rPr>
        <w:t xml:space="preserve"> v případě projektu </w:t>
      </w:r>
      <w:proofErr w:type="spellStart"/>
      <w:r w:rsidR="00D027F0">
        <w:rPr>
          <w:rFonts w:ascii="Calibri" w:eastAsia="Calibri" w:hAnsi="Calibri" w:cs="Calibri"/>
          <w:i/>
          <w:iCs/>
          <w:sz w:val="24"/>
          <w:szCs w:val="24"/>
        </w:rPr>
        <w:t>Industrial</w:t>
      </w:r>
      <w:proofErr w:type="spellEnd"/>
      <w:r w:rsidR="00D027F0"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proofErr w:type="spellStart"/>
      <w:r w:rsidR="00D027F0">
        <w:rPr>
          <w:rFonts w:ascii="Calibri" w:eastAsia="Calibri" w:hAnsi="Calibri" w:cs="Calibri"/>
          <w:i/>
          <w:iCs/>
          <w:sz w:val="24"/>
          <w:szCs w:val="24"/>
        </w:rPr>
        <w:t>Space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</w:rPr>
        <w:t xml:space="preserve"> z česko-polského pohraničí jednu společnou a atraktivní destinaci</w:t>
      </w:r>
      <w:r w:rsidR="00AA609F">
        <w:rPr>
          <w:rFonts w:ascii="Calibri" w:eastAsia="Calibri" w:hAnsi="Calibri" w:cs="Calibri"/>
          <w:i/>
          <w:iCs/>
          <w:sz w:val="24"/>
          <w:szCs w:val="24"/>
        </w:rPr>
        <w:t>,</w:t>
      </w:r>
      <w:r>
        <w:rPr>
          <w:rFonts w:ascii="Calibri" w:eastAsia="Calibri" w:hAnsi="Calibri" w:cs="Calibri"/>
          <w:i/>
          <w:iCs/>
          <w:sz w:val="24"/>
          <w:szCs w:val="24"/>
        </w:rPr>
        <w:t>“</w:t>
      </w:r>
      <w:r>
        <w:rPr>
          <w:rFonts w:ascii="Calibri" w:eastAsia="Calibri" w:hAnsi="Calibri" w:cs="Calibri"/>
          <w:sz w:val="24"/>
          <w:szCs w:val="24"/>
        </w:rPr>
        <w:t xml:space="preserve"> uzavírá Lenka Fodorová.</w:t>
      </w:r>
    </w:p>
    <w:p w14:paraId="00000008" w14:textId="77777777" w:rsidR="0056401F" w:rsidRDefault="00000000">
      <w:pPr>
        <w:spacing w:before="240" w:after="2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O Centru pro regionální rozvoj České republiky</w:t>
      </w: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00000009" w14:textId="77777777" w:rsidR="0056401F" w:rsidRDefault="00000000">
      <w:pPr>
        <w:spacing w:before="240" w:after="2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Centrum pro regionální rozvoj je státní agentura, která zabezpečuje především politiky regionálního rozvoje a koheze. Už téměř třicet let administruje největší zdroje evropských peněz pro rozvoj území: Integrovaný regionální operační program a programy evropské územní spolupráce, zodpovědnost má i za řadu národních dotačních programů, například Živel 1–4. Pobočky má ve všech krajských městech. Ročně také zkontroluje více než 30 000 veřejných zakázek – patří tak k nejrespektovanějším expertům v této oblasti v Česku. Centrum je inovátorem v efektivním použití umělé inteligence a expertním místem pro koncept Smart </w:t>
      </w:r>
      <w:proofErr w:type="spellStart"/>
      <w:r>
        <w:rPr>
          <w:rFonts w:ascii="Calibri" w:eastAsia="Calibri" w:hAnsi="Calibri" w:cs="Calibri"/>
          <w:sz w:val="24"/>
          <w:szCs w:val="24"/>
        </w:rPr>
        <w:t>Cities</w:t>
      </w:r>
      <w:proofErr w:type="spellEnd"/>
      <w:r>
        <w:rPr>
          <w:rFonts w:ascii="Calibri" w:eastAsia="Calibri" w:hAnsi="Calibri" w:cs="Calibri"/>
          <w:sz w:val="24"/>
          <w:szCs w:val="24"/>
        </w:rPr>
        <w:t>. Více informací na crr.gov.cz.</w:t>
      </w:r>
    </w:p>
    <w:p w14:paraId="0000000A" w14:textId="77777777" w:rsidR="0056401F" w:rsidRDefault="0056401F">
      <w:pPr>
        <w:spacing w:before="240" w:after="240"/>
        <w:jc w:val="both"/>
        <w:rPr>
          <w:rFonts w:ascii="Calibri" w:eastAsia="Calibri" w:hAnsi="Calibri" w:cs="Calibri"/>
          <w:sz w:val="24"/>
          <w:szCs w:val="24"/>
        </w:rPr>
      </w:pPr>
    </w:p>
    <w:p w14:paraId="0000000B" w14:textId="77777777" w:rsidR="0056401F" w:rsidRDefault="0056401F">
      <w:pPr>
        <w:jc w:val="both"/>
        <w:rPr>
          <w:rFonts w:ascii="Calibri" w:eastAsia="Calibri" w:hAnsi="Calibri" w:cs="Calibri"/>
          <w:sz w:val="24"/>
          <w:szCs w:val="24"/>
        </w:rPr>
      </w:pPr>
    </w:p>
    <w:sectPr w:rsidR="0056401F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" w:fontKey="{2578EF23-03AE-2549-A987-8458541451E2}"/>
    <w:embedBold r:id="rId2" w:fontKey="{C898396F-2D6D-724B-8DFA-98BD140431BD}"/>
    <w:embedItalic r:id="rId3" w:fontKey="{813F942D-C36D-D841-A941-3B66A45EC0F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5B79A68C-855A-5C42-A19C-EB9FA11A83FA}"/>
    <w:embedBold r:id="rId5" w:fontKey="{5C89EFAC-0EA4-654A-8328-DB99B1CDA5D1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E74CF77E-CA18-F24A-B940-A2E20E56D844}"/>
    <w:embedBold r:id="rId7" w:fontKey="{1A649743-C2E4-1441-8453-E999F31E5B8C}"/>
    <w:embedItalic r:id="rId8" w:fontKey="{F616F36C-28EF-2645-8986-CB438F9E24E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D21BE1A0-92AF-E444-A5B1-75C38CA0227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401F"/>
    <w:rsid w:val="001E686A"/>
    <w:rsid w:val="00255458"/>
    <w:rsid w:val="003E18CC"/>
    <w:rsid w:val="0056401F"/>
    <w:rsid w:val="00633665"/>
    <w:rsid w:val="008417CF"/>
    <w:rsid w:val="008634D2"/>
    <w:rsid w:val="0098426C"/>
    <w:rsid w:val="00AA609F"/>
    <w:rsid w:val="00AB7BDC"/>
    <w:rsid w:val="00D027F0"/>
    <w:rsid w:val="00E115B5"/>
    <w:rsid w:val="00EB1D42"/>
    <w:rsid w:val="00EE4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02A2D3"/>
  <w15:docId w15:val="{2D7A44CA-93D2-4B61-8E2C-BA5ECF1C2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Odkaznakoment">
    <w:name w:val="annotation reference"/>
    <w:basedOn w:val="Standardnpsmoodstavce"/>
    <w:uiPriority w:val="99"/>
    <w:semiHidden/>
    <w:unhideWhenUsed/>
    <w:rsid w:val="008417C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8417CF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8417CF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417C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417CF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633665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567</Words>
  <Characters>3350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Centrum pro regionalni rozvoj</Company>
  <LinksUpToDate>false</LinksUpToDate>
  <CharactersWithSpaces>3910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Kullová Zuzana</dc:creator>
  <cp:lastModifiedBy>Microsoft Office User</cp:lastModifiedBy>
  <cp:revision>2</cp:revision>
  <dcterms:created xsi:type="dcterms:W3CDTF">2025-11-24T21:22:00Z</dcterms:created>
  <dcterms:modified xsi:type="dcterms:W3CDTF">2025-11-24T21:22:00Z</dcterms:modified>
</cp:coreProperties>
</file>