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204D55" w:rsidR="005C2530" w:rsidP="005C2530" w:rsidRDefault="00204D55" w14:paraId="04AB0DA4" w14:textId="2ADC5FDD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204D55">
        <w:rPr>
          <w:rFonts w:ascii="Arial" w:hAnsi="Arial" w:cs="Arial"/>
          <w:b/>
          <w:bCs/>
          <w:color w:val="365F91" w:themeColor="accent1" w:themeShade="BF"/>
          <w:sz w:val="32"/>
          <w:szCs w:val="32"/>
        </w:rPr>
        <w:t>Budoucnost cestovního ruchu? Inspirace z Karlových Varů míří až do roku 2050</w:t>
      </w:r>
    </w:p>
    <w:p w:rsidRPr="00211EFB" w:rsidR="00211EFB" w:rsidP="4EE198CB" w:rsidRDefault="00211EFB" w14:paraId="0F74AE24" w14:textId="77777777" w14:noSpellErr="1">
      <w:pPr>
        <w:spacing w:after="0" w:line="240" w:lineRule="auto"/>
        <w:jc w:val="both"/>
        <w:rPr>
          <w:rFonts w:ascii="Arial" w:hAnsi="Arial" w:cs="Arial"/>
          <w:b w:val="1"/>
          <w:bCs w:val="1"/>
          <w:color w:val="FF0000"/>
          <w:sz w:val="24"/>
          <w:szCs w:val="24"/>
        </w:rPr>
      </w:pPr>
    </w:p>
    <w:p w:rsidRPr="00204D55" w:rsidR="00511EC6" w:rsidP="00204D55" w:rsidRDefault="00511EC6" w14:paraId="2CE7B276" w14:textId="198C3A0A">
      <w:pPr>
        <w:jc w:val="both"/>
        <w:rPr>
          <w:rFonts w:ascii="Arial" w:hAnsi="Arial" w:cs="Arial"/>
          <w:b w:val="1"/>
          <w:bCs w:val="1"/>
        </w:rPr>
      </w:pPr>
      <w:r w:rsidRPr="4EE198CB" w:rsidR="00511EC6">
        <w:rPr>
          <w:rFonts w:ascii="Arial" w:hAnsi="Arial" w:cs="Arial"/>
          <w:color w:val="auto"/>
        </w:rPr>
        <w:t>Karlovy Vary,</w:t>
      </w:r>
      <w:r w:rsidRPr="4EE198CB" w:rsidR="00211EFB">
        <w:rPr>
          <w:rFonts w:ascii="Arial" w:hAnsi="Arial" w:cs="Arial"/>
          <w:color w:val="auto"/>
        </w:rPr>
        <w:t xml:space="preserve"> </w:t>
      </w:r>
      <w:r w:rsidRPr="4EE198CB" w:rsidR="002F2CE8">
        <w:rPr>
          <w:rFonts w:ascii="Arial" w:hAnsi="Arial" w:cs="Arial"/>
          <w:color w:val="auto"/>
        </w:rPr>
        <w:t>2</w:t>
      </w:r>
      <w:r w:rsidRPr="4EE198CB" w:rsidR="00511EC6">
        <w:rPr>
          <w:rFonts w:ascii="Arial" w:hAnsi="Arial" w:cs="Arial"/>
          <w:color w:val="auto"/>
        </w:rPr>
        <w:t>3</w:t>
      </w:r>
      <w:r w:rsidRPr="4EE198CB" w:rsidR="00211EFB">
        <w:rPr>
          <w:rFonts w:ascii="Arial" w:hAnsi="Arial" w:cs="Arial"/>
          <w:color w:val="auto"/>
        </w:rPr>
        <w:t xml:space="preserve">. </w:t>
      </w:r>
      <w:r w:rsidRPr="4EE198CB" w:rsidR="00511EC6">
        <w:rPr>
          <w:rFonts w:ascii="Arial" w:hAnsi="Arial" w:cs="Arial"/>
          <w:color w:val="auto"/>
        </w:rPr>
        <w:t>září</w:t>
      </w:r>
      <w:r w:rsidRPr="4EE198CB" w:rsidR="00211EFB">
        <w:rPr>
          <w:rFonts w:ascii="Arial" w:hAnsi="Arial" w:cs="Arial"/>
          <w:color w:val="auto"/>
        </w:rPr>
        <w:t xml:space="preserve"> –</w:t>
      </w:r>
      <w:r w:rsidRPr="4EE198CB" w:rsidR="00204D55">
        <w:rPr>
          <w:rFonts w:ascii="Arial" w:hAnsi="Arial" w:cs="Arial"/>
          <w:color w:val="auto"/>
        </w:rPr>
        <w:t xml:space="preserve"> </w:t>
      </w:r>
      <w:r w:rsidRPr="4EE198CB" w:rsidR="00511EC6">
        <w:rPr>
          <w:rFonts w:ascii="Arial" w:hAnsi="Arial" w:cs="Arial"/>
          <w:b w:val="1"/>
          <w:bCs w:val="1"/>
        </w:rPr>
        <w:t xml:space="preserve">Konference „Cestovní ruch v Karlovarském kraji: PROJEKTY a PŘÍLEŽITOSTI“, která se </w:t>
      </w:r>
      <w:r w:rsidRPr="4EE198CB" w:rsidR="00204D55">
        <w:rPr>
          <w:rFonts w:ascii="Arial" w:hAnsi="Arial" w:cs="Arial"/>
          <w:b w:val="1"/>
          <w:bCs w:val="1"/>
        </w:rPr>
        <w:t>dnes</w:t>
      </w:r>
      <w:r w:rsidRPr="4EE198CB" w:rsidR="00511EC6">
        <w:rPr>
          <w:rFonts w:ascii="Arial" w:hAnsi="Arial" w:cs="Arial"/>
          <w:b w:val="1"/>
          <w:bCs w:val="1"/>
        </w:rPr>
        <w:t xml:space="preserve"> uskutečnila v hotelu </w:t>
      </w:r>
      <w:r w:rsidRPr="4EE198CB" w:rsidR="00511EC6">
        <w:rPr>
          <w:rFonts w:ascii="Arial" w:hAnsi="Arial" w:cs="Arial"/>
          <w:b w:val="1"/>
          <w:bCs w:val="1"/>
        </w:rPr>
        <w:t>Thermal</w:t>
      </w:r>
      <w:r w:rsidRPr="4EE198CB" w:rsidR="00511EC6">
        <w:rPr>
          <w:rFonts w:ascii="Arial" w:hAnsi="Arial" w:cs="Arial"/>
          <w:b w:val="1"/>
          <w:bCs w:val="1"/>
        </w:rPr>
        <w:t>, přinesla desítky inspirativních nápadů i konkrétních příkladů dobré praxe. Největší pozornost si získal kreativní Game panel s vizemi roku 2050, ale zazněly také tipy pro udržitelný turismus, zkušenosti z obcí i nová krajská koncepce cestovního ruchu.</w:t>
      </w:r>
    </w:p>
    <w:p w:rsidRPr="00204D55" w:rsidR="00511EC6" w:rsidP="00511EC6" w:rsidRDefault="00511EC6" w14:paraId="4FB618A1" w14:textId="77777777">
      <w:pPr>
        <w:pStyle w:val="Nadpis1"/>
        <w:rPr>
          <w:rFonts w:ascii="Arial" w:hAnsi="Arial" w:cs="Arial"/>
          <w:b/>
          <w:bCs/>
          <w:color w:val="auto"/>
          <w:sz w:val="22"/>
          <w:szCs w:val="22"/>
        </w:rPr>
      </w:pPr>
      <w:r w:rsidRPr="00204D55">
        <w:rPr>
          <w:rFonts w:ascii="Arial" w:hAnsi="Arial" w:cs="Arial"/>
          <w:b/>
          <w:bCs/>
          <w:color w:val="auto"/>
          <w:sz w:val="22"/>
          <w:szCs w:val="22"/>
        </w:rPr>
        <w:t>Dva panely, dvě perspektivy</w:t>
      </w:r>
    </w:p>
    <w:p w:rsidR="00511EC6" w:rsidP="00204D55" w:rsidRDefault="00511EC6" w14:paraId="17DBC86F" w14:textId="500F2321">
      <w:pPr>
        <w:jc w:val="both"/>
        <w:rPr>
          <w:rFonts w:ascii="Arial" w:hAnsi="Arial" w:cs="Arial"/>
        </w:rPr>
      </w:pPr>
      <w:r w:rsidRPr="00511EC6">
        <w:rPr>
          <w:rFonts w:ascii="Arial" w:hAnsi="Arial" w:cs="Arial"/>
        </w:rPr>
        <w:t xml:space="preserve">První panelová diskuze se zaměřila na budoucnost cestovního ruchu v Karlovarském kraji z pohledu obcí, státu i EU. </w:t>
      </w:r>
      <w:proofErr w:type="spellStart"/>
      <w:r w:rsidRPr="00511EC6">
        <w:rPr>
          <w:rFonts w:ascii="Arial" w:hAnsi="Arial" w:cs="Arial"/>
        </w:rPr>
        <w:t>Panelisté</w:t>
      </w:r>
      <w:proofErr w:type="spellEnd"/>
      <w:r w:rsidRPr="00511EC6">
        <w:rPr>
          <w:rFonts w:ascii="Arial" w:hAnsi="Arial" w:cs="Arial"/>
        </w:rPr>
        <w:t xml:space="preserve"> debatovali o možnostech podpory ze strany evropských fondů i o potřebě strategického řízení. Ve druhé části programu následoval tzv. Game panel „Rok 2050: Karlovarsko budoucnosti“. </w:t>
      </w:r>
      <w:proofErr w:type="spellStart"/>
      <w:r w:rsidRPr="00511EC6">
        <w:rPr>
          <w:rFonts w:ascii="Arial" w:hAnsi="Arial" w:cs="Arial"/>
        </w:rPr>
        <w:t>Panelistky</w:t>
      </w:r>
      <w:proofErr w:type="spellEnd"/>
      <w:r w:rsidRPr="00511EC6">
        <w:rPr>
          <w:rFonts w:ascii="Arial" w:hAnsi="Arial" w:cs="Arial"/>
        </w:rPr>
        <w:t xml:space="preserve"> a </w:t>
      </w:r>
      <w:proofErr w:type="spellStart"/>
      <w:r w:rsidRPr="00511EC6">
        <w:rPr>
          <w:rFonts w:ascii="Arial" w:hAnsi="Arial" w:cs="Arial"/>
        </w:rPr>
        <w:t>panelisté</w:t>
      </w:r>
      <w:proofErr w:type="spellEnd"/>
      <w:r w:rsidRPr="00511EC6">
        <w:rPr>
          <w:rFonts w:ascii="Arial" w:hAnsi="Arial" w:cs="Arial"/>
        </w:rPr>
        <w:t xml:space="preserve"> zde představili odvážné, nápadité a často i hravé návrhy, jak by mohl vypadat cestovní ruch v regionu za 25 let. Publikum se aktivně zapojilo a hlasovalo o nejzajímavější ideu.</w:t>
      </w:r>
      <w:r w:rsidR="003516DF">
        <w:rPr>
          <w:rFonts w:ascii="Arial" w:hAnsi="Arial" w:cs="Arial"/>
        </w:rPr>
        <w:t xml:space="preserve"> Nejvíce zaujala vize využívající technologie teleportu na atraktivní místa regionu, virtuální setkání s osobnostmi, jako např. J. W. Goethem nebo využití androidních robotů ve službách.</w:t>
      </w:r>
    </w:p>
    <w:p w:rsidRPr="00511EC6" w:rsidR="000866A2" w:rsidP="00204D55" w:rsidRDefault="000866A2" w14:paraId="4DC326A7" w14:textId="4E2D462E">
      <w:pPr>
        <w:jc w:val="both"/>
        <w:rPr>
          <w:rFonts w:ascii="Arial" w:hAnsi="Arial" w:cs="Arial"/>
        </w:rPr>
      </w:pPr>
      <w:r w:rsidRPr="000866A2">
        <w:rPr>
          <w:rFonts w:ascii="Arial" w:hAnsi="Arial" w:cs="Arial"/>
          <w:noProof/>
        </w:rPr>
        <w:drawing>
          <wp:inline distT="0" distB="0" distL="0" distR="0" wp14:anchorId="238CF271" wp14:editId="5A3CFB34">
            <wp:extent cx="5760720" cy="3839210"/>
            <wp:effectExtent l="0" t="0" r="0" b="8890"/>
            <wp:docPr id="15528126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11EC6" w:rsidR="00511EC6" w:rsidP="00204D55" w:rsidRDefault="00511EC6" w14:paraId="65A50C09" w14:textId="77777777">
      <w:pPr>
        <w:jc w:val="both"/>
        <w:rPr>
          <w:rFonts w:ascii="Arial" w:hAnsi="Arial" w:cs="Arial"/>
        </w:rPr>
      </w:pPr>
      <w:r w:rsidRPr="00204D55">
        <w:rPr>
          <w:rFonts w:ascii="Arial" w:hAnsi="Arial" w:cs="Arial"/>
          <w:i/>
          <w:iCs/>
        </w:rPr>
        <w:t>„Chtěli jsme rozhýbat představivost a zapojit účastníky do neformální diskuze. Fantazie, humor i odvaha – to všechno v panelu zaznělo a vytvořilo skvělou atmosféru pro hledání nových cest,“</w:t>
      </w:r>
      <w:r w:rsidRPr="00511EC6">
        <w:rPr>
          <w:rFonts w:ascii="Arial" w:hAnsi="Arial" w:cs="Arial"/>
        </w:rPr>
        <w:t xml:space="preserve"> uvedla Lenka Kyrianová, ředitelka karlovarské pobočky Centra pro regionální rozvoj.</w:t>
      </w:r>
    </w:p>
    <w:p w:rsidRPr="00204D55" w:rsidR="00511EC6" w:rsidP="00511EC6" w:rsidRDefault="00511EC6" w14:paraId="07CB9A94" w14:textId="77777777">
      <w:pPr>
        <w:pStyle w:val="Nadpis1"/>
        <w:rPr>
          <w:rFonts w:ascii="Arial" w:hAnsi="Arial" w:cs="Arial"/>
          <w:b/>
          <w:bCs/>
          <w:color w:val="auto"/>
          <w:sz w:val="22"/>
          <w:szCs w:val="22"/>
        </w:rPr>
      </w:pPr>
      <w:r w:rsidRPr="00204D55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Udržitelnost a dobrá praxe z regionu</w:t>
      </w:r>
    </w:p>
    <w:p w:rsidRPr="00511EC6" w:rsidR="00511EC6" w:rsidP="00204D55" w:rsidRDefault="00511EC6" w14:paraId="28F5C30F" w14:textId="77777777">
      <w:pPr>
        <w:jc w:val="both"/>
        <w:rPr>
          <w:rFonts w:ascii="Arial" w:hAnsi="Arial" w:cs="Arial"/>
        </w:rPr>
      </w:pPr>
      <w:r w:rsidRPr="00511EC6">
        <w:rPr>
          <w:rFonts w:ascii="Arial" w:hAnsi="Arial" w:cs="Arial"/>
        </w:rPr>
        <w:t xml:space="preserve">Silnou odezvu získala prezentace Ing. Terezy Kadlecové z </w:t>
      </w:r>
      <w:proofErr w:type="spellStart"/>
      <w:r w:rsidRPr="00511EC6">
        <w:rPr>
          <w:rFonts w:ascii="Arial" w:hAnsi="Arial" w:cs="Arial"/>
        </w:rPr>
        <w:t>CzechTourism</w:t>
      </w:r>
      <w:proofErr w:type="spellEnd"/>
      <w:r w:rsidRPr="00511EC6">
        <w:rPr>
          <w:rFonts w:ascii="Arial" w:hAnsi="Arial" w:cs="Arial"/>
        </w:rPr>
        <w:t xml:space="preserve">, která ukázala konkrétní tipy, jak zavádět principy udržitelného turismu a ESG do praxe. </w:t>
      </w:r>
    </w:p>
    <w:p w:rsidRPr="00511EC6" w:rsidR="00511EC6" w:rsidP="00204D55" w:rsidRDefault="00511EC6" w14:paraId="41A4D62C" w14:textId="77777777">
      <w:pPr>
        <w:jc w:val="both"/>
        <w:rPr>
          <w:rFonts w:ascii="Arial" w:hAnsi="Arial" w:cs="Arial"/>
        </w:rPr>
      </w:pPr>
      <w:r w:rsidRPr="00511EC6">
        <w:rPr>
          <w:rFonts w:ascii="Arial" w:hAnsi="Arial" w:cs="Arial"/>
        </w:rPr>
        <w:t xml:space="preserve">Inspiraci nabídly i prezentace z regionu: Mgr. Jana Těžká z Hradu Loket představila, jak propojit historickou hodnotu s moderními potřebami návštěvníků; Doris </w:t>
      </w:r>
      <w:proofErr w:type="spellStart"/>
      <w:r w:rsidRPr="00511EC6">
        <w:rPr>
          <w:rFonts w:ascii="Arial" w:hAnsi="Arial" w:cs="Arial"/>
        </w:rPr>
        <w:t>Bigasová</w:t>
      </w:r>
      <w:proofErr w:type="spellEnd"/>
      <w:r w:rsidRPr="00511EC6">
        <w:rPr>
          <w:rFonts w:ascii="Arial" w:hAnsi="Arial" w:cs="Arial"/>
        </w:rPr>
        <w:t xml:space="preserve"> z Plesné ukázala, že klíčem k úspěchu je dlouhodobá koncepce rozvoje; a Miroslava Petříková z Chebu přiblížila přínosy i úskalí přeshraniční spolupráce.</w:t>
      </w:r>
    </w:p>
    <w:p w:rsidRPr="00204D55" w:rsidR="00511EC6" w:rsidP="00511EC6" w:rsidRDefault="00511EC6" w14:paraId="6BB92016" w14:textId="77777777">
      <w:pPr>
        <w:pStyle w:val="Nadpis1"/>
        <w:rPr>
          <w:rFonts w:ascii="Arial" w:hAnsi="Arial" w:cs="Arial"/>
          <w:b/>
          <w:bCs/>
          <w:color w:val="auto"/>
          <w:sz w:val="22"/>
          <w:szCs w:val="22"/>
        </w:rPr>
      </w:pPr>
      <w:r w:rsidRPr="00204D55">
        <w:rPr>
          <w:rFonts w:ascii="Arial" w:hAnsi="Arial" w:cs="Arial"/>
          <w:b/>
          <w:bCs/>
          <w:color w:val="auto"/>
          <w:sz w:val="22"/>
          <w:szCs w:val="22"/>
        </w:rPr>
        <w:t>Nová krajská koncepce do roku 2030</w:t>
      </w:r>
    </w:p>
    <w:p w:rsidRPr="00511EC6" w:rsidR="00511EC6" w:rsidP="00204D55" w:rsidRDefault="00511EC6" w14:paraId="3810DE7C" w14:textId="7FB711D1">
      <w:pPr>
        <w:jc w:val="both"/>
        <w:rPr>
          <w:rFonts w:ascii="Arial" w:hAnsi="Arial" w:cs="Arial"/>
        </w:rPr>
      </w:pPr>
      <w:r w:rsidRPr="00511EC6">
        <w:rPr>
          <w:rFonts w:ascii="Arial" w:hAnsi="Arial" w:cs="Arial"/>
        </w:rPr>
        <w:t xml:space="preserve">V závěru programu byla představena nová koncepce cestovního ruchu Karlovarského kraje, která reflektuje i cíle UNESCO do roku 2030. </w:t>
      </w:r>
      <w:r w:rsidRPr="00204D55">
        <w:rPr>
          <w:rFonts w:ascii="Arial" w:hAnsi="Arial" w:cs="Arial"/>
          <w:i/>
          <w:iCs/>
        </w:rPr>
        <w:t xml:space="preserve">„Naším cílem je posílit atraktivitu regionu a zároveň udržitelnost cestovního ruchu. Karlovarský kraj má lázně světového významu, ale i </w:t>
      </w:r>
      <w:r w:rsidR="000866A2">
        <w:rPr>
          <w:rFonts w:ascii="Arial" w:hAnsi="Arial" w:cs="Arial"/>
          <w:i/>
          <w:iCs/>
        </w:rPr>
        <w:t>další turistická lákadla i novinky</w:t>
      </w:r>
      <w:r w:rsidRPr="00204D55">
        <w:rPr>
          <w:rFonts w:ascii="Arial" w:hAnsi="Arial" w:cs="Arial"/>
          <w:i/>
          <w:iCs/>
        </w:rPr>
        <w:t>, které si zaslouží pozornost,“</w:t>
      </w:r>
      <w:r w:rsidRPr="00511EC6">
        <w:rPr>
          <w:rFonts w:ascii="Arial" w:hAnsi="Arial" w:cs="Arial"/>
        </w:rPr>
        <w:t xml:space="preserve"> uvedla Veronika Vodičková z Krajského úřadu Karlovarského kraje.</w:t>
      </w:r>
    </w:p>
    <w:p w:rsidRPr="00204D55" w:rsidR="00511EC6" w:rsidP="00511EC6" w:rsidRDefault="00511EC6" w14:paraId="7A340380" w14:textId="77777777">
      <w:pPr>
        <w:pStyle w:val="Nadpis1"/>
        <w:rPr>
          <w:rFonts w:ascii="Arial" w:hAnsi="Arial" w:cs="Arial"/>
          <w:b/>
          <w:bCs/>
          <w:color w:val="auto"/>
          <w:sz w:val="22"/>
          <w:szCs w:val="22"/>
        </w:rPr>
      </w:pPr>
      <w:r w:rsidRPr="00204D55">
        <w:rPr>
          <w:rFonts w:ascii="Arial" w:hAnsi="Arial" w:cs="Arial"/>
          <w:b/>
          <w:bCs/>
          <w:color w:val="auto"/>
          <w:sz w:val="22"/>
          <w:szCs w:val="22"/>
        </w:rPr>
        <w:t>Konference plná inspirace</w:t>
      </w:r>
    </w:p>
    <w:p w:rsidRPr="00511EC6" w:rsidR="00511EC6" w:rsidP="00204D55" w:rsidRDefault="00511EC6" w14:paraId="38773824" w14:textId="1B1858A5">
      <w:pPr>
        <w:jc w:val="both"/>
        <w:rPr>
          <w:rFonts w:ascii="Arial" w:hAnsi="Arial" w:cs="Arial"/>
        </w:rPr>
      </w:pPr>
      <w:r w:rsidRPr="00511EC6">
        <w:rPr>
          <w:rFonts w:ascii="Arial" w:hAnsi="Arial" w:cs="Arial"/>
        </w:rPr>
        <w:t>Konference ukázala, že Karlovarský kraj má před sebou širokou škálu možností – od posílení lázeňské tradice až po rozvoj nových kulturních</w:t>
      </w:r>
      <w:r w:rsidR="00857798">
        <w:rPr>
          <w:rFonts w:ascii="Arial" w:hAnsi="Arial" w:cs="Arial"/>
        </w:rPr>
        <w:t xml:space="preserve">, </w:t>
      </w:r>
      <w:r w:rsidRPr="00511EC6">
        <w:rPr>
          <w:rFonts w:ascii="Arial" w:hAnsi="Arial" w:cs="Arial"/>
        </w:rPr>
        <w:t xml:space="preserve">přírodních </w:t>
      </w:r>
      <w:r w:rsidR="00857798">
        <w:rPr>
          <w:rFonts w:ascii="Arial" w:hAnsi="Arial" w:cs="Arial"/>
        </w:rPr>
        <w:t xml:space="preserve">i inovativních </w:t>
      </w:r>
      <w:r w:rsidRPr="00511EC6">
        <w:rPr>
          <w:rFonts w:ascii="Arial" w:hAnsi="Arial" w:cs="Arial"/>
        </w:rPr>
        <w:t xml:space="preserve">projektů. Účastníci si odnesli inspiraci, konkrétní tipy a příležitosti k navazování spolupráce. </w:t>
      </w:r>
    </w:p>
    <w:p w:rsidRPr="00211EFB" w:rsidR="000052E7" w:rsidP="4EE198CB" w:rsidRDefault="000052E7" w14:paraId="4CE66EFF" w14:textId="50B1939F" w14:noSpellErr="1">
      <w:pPr>
        <w:pStyle w:val="Bezmezer"/>
        <w:spacing w:line="276" w:lineRule="auto"/>
        <w:jc w:val="both"/>
        <w:rPr>
          <w:rFonts w:ascii="Arial" w:hAnsi="Arial" w:cs="Arial"/>
          <w:b w:val="1"/>
          <w:bCs w:val="1"/>
          <w:color w:val="auto"/>
        </w:rPr>
      </w:pPr>
    </w:p>
    <w:p w:rsidRPr="00211EFB" w:rsidR="000E332C" w:rsidP="4EE198CB" w:rsidRDefault="00A03707" w14:paraId="663CE1A8" w14:textId="2F81D3BC" w14:noSpellErr="1">
      <w:pPr>
        <w:spacing w:after="120"/>
        <w:jc w:val="both"/>
        <w:rPr>
          <w:rFonts w:ascii="Arial" w:hAnsi="Arial" w:cs="Arial"/>
          <w:b w:val="1"/>
          <w:bCs w:val="1"/>
          <w:color w:val="auto"/>
        </w:rPr>
      </w:pPr>
      <w:r w:rsidRPr="4EE198CB" w:rsidR="00A03707">
        <w:rPr>
          <w:rFonts w:ascii="Arial" w:hAnsi="Arial" w:cs="Arial"/>
          <w:b w:val="1"/>
          <w:bCs w:val="1"/>
          <w:color w:val="auto"/>
        </w:rPr>
        <w:t>Víc</w:t>
      </w:r>
      <w:r w:rsidRPr="4EE198CB" w:rsidR="00E93F13">
        <w:rPr>
          <w:rFonts w:ascii="Arial" w:hAnsi="Arial" w:cs="Arial"/>
          <w:b w:val="1"/>
          <w:bCs w:val="1"/>
          <w:color w:val="auto"/>
        </w:rPr>
        <w:t>e</w:t>
      </w:r>
      <w:r w:rsidRPr="4EE198CB" w:rsidR="00A03707">
        <w:rPr>
          <w:rFonts w:ascii="Arial" w:hAnsi="Arial" w:cs="Arial"/>
          <w:b w:val="1"/>
          <w:bCs w:val="1"/>
          <w:color w:val="auto"/>
        </w:rPr>
        <w:t xml:space="preserve"> informací poskytne</w:t>
      </w:r>
      <w:r w:rsidRPr="4EE198CB" w:rsidR="00172707">
        <w:rPr>
          <w:rFonts w:ascii="Arial" w:hAnsi="Arial" w:cs="Arial"/>
          <w:b w:val="1"/>
          <w:bCs w:val="1"/>
          <w:color w:val="auto"/>
        </w:rPr>
        <w:t>:</w:t>
      </w:r>
    </w:p>
    <w:p w:rsidRPr="00211EFB" w:rsidR="000D2F66" w:rsidP="4EE198CB" w:rsidRDefault="00FF72F9" w14:paraId="0E925E51" w14:textId="5B224182" w14:noSpellErr="1">
      <w:pPr>
        <w:spacing w:after="120"/>
        <w:jc w:val="both"/>
        <w:rPr>
          <w:rFonts w:ascii="Arial" w:hAnsi="Arial" w:cs="Arial"/>
          <w:color w:val="auto"/>
        </w:rPr>
      </w:pPr>
      <w:r w:rsidRPr="4EE198CB" w:rsidR="00FF72F9">
        <w:rPr>
          <w:rFonts w:ascii="Arial" w:hAnsi="Arial" w:cs="Arial"/>
          <w:color w:val="auto"/>
        </w:rPr>
        <w:t>Markéta Reedová</w:t>
      </w:r>
      <w:r w:rsidRPr="4EE198CB" w:rsidR="0003422A">
        <w:rPr>
          <w:rFonts w:ascii="Arial" w:hAnsi="Arial" w:cs="Arial"/>
          <w:color w:val="auto"/>
        </w:rPr>
        <w:t xml:space="preserve">, </w:t>
      </w:r>
      <w:r w:rsidRPr="4EE198CB" w:rsidR="00F247DC">
        <w:rPr>
          <w:rFonts w:ascii="Arial" w:hAnsi="Arial" w:cs="Arial"/>
          <w:color w:val="auto"/>
        </w:rPr>
        <w:t>ředitelka odboru komunikace a rozvoje</w:t>
      </w:r>
    </w:p>
    <w:p w:rsidRPr="00211EFB" w:rsidR="000D2F66" w:rsidP="4EE198CB" w:rsidRDefault="0003422A" w14:paraId="50CCA7FF" w14:textId="7654E61A" w14:noSpellErr="1">
      <w:pPr>
        <w:spacing w:after="120"/>
        <w:jc w:val="both"/>
        <w:rPr>
          <w:rFonts w:ascii="Arial" w:hAnsi="Arial" w:cs="Arial"/>
          <w:color w:val="auto"/>
        </w:rPr>
      </w:pPr>
      <w:hyperlink r:id="R3c2e3f39266a45bb">
        <w:r w:rsidRPr="4EE198CB" w:rsidR="0003422A">
          <w:rPr>
            <w:rStyle w:val="Hypertextovodkaz"/>
            <w:rFonts w:ascii="Arial" w:hAnsi="Arial" w:cs="Arial"/>
            <w:color w:val="auto"/>
          </w:rPr>
          <w:t>marketa.reedova@crr.cz</w:t>
        </w:r>
      </w:hyperlink>
      <w:r w:rsidRPr="4EE198CB" w:rsidR="0003422A">
        <w:rPr>
          <w:rFonts w:ascii="Arial" w:hAnsi="Arial" w:cs="Arial"/>
          <w:color w:val="auto"/>
        </w:rPr>
        <w:t xml:space="preserve">, </w:t>
      </w:r>
      <w:r w:rsidRPr="4EE198CB" w:rsidR="000D2F66">
        <w:rPr>
          <w:rFonts w:ascii="Arial" w:hAnsi="Arial" w:cs="Arial"/>
          <w:color w:val="auto"/>
        </w:rPr>
        <w:t>tel.: 606 616</w:t>
      </w:r>
      <w:r w:rsidRPr="4EE198CB" w:rsidR="002B27D7">
        <w:rPr>
          <w:rFonts w:ascii="Arial" w:hAnsi="Arial" w:cs="Arial"/>
          <w:color w:val="auto"/>
        </w:rPr>
        <w:t> </w:t>
      </w:r>
      <w:r w:rsidRPr="4EE198CB" w:rsidR="000D2F66">
        <w:rPr>
          <w:rFonts w:ascii="Arial" w:hAnsi="Arial" w:cs="Arial"/>
          <w:color w:val="auto"/>
        </w:rPr>
        <w:t>297</w:t>
      </w:r>
    </w:p>
    <w:p w:rsidRPr="00211EFB" w:rsidR="002B27D7" w:rsidP="4EE198CB" w:rsidRDefault="002B27D7" w14:paraId="08586F38" w14:textId="77777777" w14:noSpellErr="1">
      <w:pPr>
        <w:spacing w:after="120"/>
        <w:jc w:val="both"/>
        <w:rPr>
          <w:rFonts w:ascii="Arial" w:hAnsi="Arial" w:cs="Arial"/>
          <w:b w:val="1"/>
          <w:bCs w:val="1"/>
          <w:color w:val="auto"/>
          <w:sz w:val="20"/>
          <w:szCs w:val="20"/>
        </w:rPr>
      </w:pPr>
    </w:p>
    <w:p w:rsidRPr="00511EC6" w:rsidR="00511EC6" w:rsidP="4EE198CB" w:rsidRDefault="00511EC6" w14:paraId="60BBF3F4" w14:textId="77777777" w14:noSpellErr="1">
      <w:pPr>
        <w:jc w:val="both"/>
        <w:rPr>
          <w:rFonts w:ascii="Arial" w:hAnsi="Arial" w:cs="Arial"/>
          <w:color w:val="auto"/>
        </w:rPr>
      </w:pPr>
      <w:r w:rsidRPr="4EE198CB" w:rsidR="00511EC6">
        <w:rPr>
          <w:rFonts w:ascii="Arial" w:hAnsi="Arial" w:cs="Arial"/>
          <w:b w:val="1"/>
          <w:bCs w:val="1"/>
          <w:i w:val="1"/>
          <w:iCs w:val="1"/>
          <w:color w:val="auto"/>
        </w:rPr>
        <w:t>O Centru pro regionální rozvoj České republiky:</w:t>
      </w:r>
    </w:p>
    <w:p w:rsidRPr="00511EC6" w:rsidR="00511EC6" w:rsidP="4EE198CB" w:rsidRDefault="00511EC6" w14:paraId="258AC51D" w14:textId="77777777">
      <w:pPr>
        <w:jc w:val="both"/>
        <w:rPr>
          <w:rFonts w:ascii="Arial" w:hAnsi="Arial" w:cs="Arial"/>
          <w:color w:val="auto"/>
        </w:rPr>
      </w:pPr>
      <w:r w:rsidRPr="4EE198CB" w:rsidR="00511EC6">
        <w:rPr>
          <w:rFonts w:ascii="Arial" w:hAnsi="Arial" w:cs="Arial"/>
          <w:i w:val="1"/>
          <w:iCs w:val="1"/>
          <w:color w:val="auto"/>
        </w:rPr>
        <w:t xml:space="preserve">Centrum pro regionální rozvoj je státní agentura, která zabezpečuje především politiky regionálního rozvoje a koheze. Už téměř třicet let administruje největší zdroje evropských peněz pro rozvoj regionů: Integrovaný regionální operační program a programy evropské územní spolupráce, zodpovědnost má i za řadu národních dotačních programů, například Živel 1–4. Pobočky má ve všech krajských městech. Ročně také zkontroluje více než 30 000 veřejných zakázek – patří tak k nejrespektovanějším expertům v této oblasti v Česku. Centrum je inovátorem v efektivním použití umělé inteligence a expertním místem pro koncept Smart </w:t>
      </w:r>
      <w:r w:rsidRPr="4EE198CB" w:rsidR="00511EC6">
        <w:rPr>
          <w:rFonts w:ascii="Arial" w:hAnsi="Arial" w:cs="Arial"/>
          <w:i w:val="1"/>
          <w:iCs w:val="1"/>
          <w:color w:val="auto"/>
        </w:rPr>
        <w:t>Cities</w:t>
      </w:r>
      <w:r w:rsidRPr="4EE198CB" w:rsidR="00511EC6">
        <w:rPr>
          <w:rFonts w:ascii="Arial" w:hAnsi="Arial" w:cs="Arial"/>
          <w:i w:val="1"/>
          <w:iCs w:val="1"/>
          <w:color w:val="auto"/>
        </w:rPr>
        <w:t xml:space="preserve">. Více informací na </w:t>
      </w:r>
      <w:hyperlink r:id="Ref000de8c7ec47f3">
        <w:r w:rsidRPr="4EE198CB" w:rsidR="00511EC6">
          <w:rPr>
            <w:rStyle w:val="Hypertextovodkaz"/>
            <w:rFonts w:ascii="Arial" w:hAnsi="Arial" w:cs="Arial"/>
            <w:i w:val="1"/>
            <w:iCs w:val="1"/>
            <w:color w:val="auto"/>
          </w:rPr>
          <w:t>crr.gov.cz</w:t>
        </w:r>
      </w:hyperlink>
      <w:r w:rsidRPr="4EE198CB" w:rsidR="00511EC6">
        <w:rPr>
          <w:rFonts w:ascii="Arial" w:hAnsi="Arial" w:cs="Arial"/>
          <w:i w:val="1"/>
          <w:iCs w:val="1"/>
          <w:color w:val="auto"/>
        </w:rPr>
        <w:t>.</w:t>
      </w:r>
    </w:p>
    <w:p w:rsidR="006A1545" w:rsidP="00511EC6" w:rsidRDefault="006A1545" w14:paraId="304C967C" w14:textId="2A643116">
      <w:pPr>
        <w:spacing w:after="120"/>
        <w:jc w:val="both"/>
        <w:rPr>
          <w:rFonts w:ascii="Arial" w:hAnsi="Arial" w:cs="Arial"/>
          <w:b/>
          <w:i/>
          <w:sz w:val="20"/>
          <w:szCs w:val="20"/>
        </w:rPr>
      </w:pPr>
    </w:p>
    <w:sectPr w:rsidR="006A1545">
      <w:headerReference w:type="default" r:id="rId11"/>
      <w:footerReference w:type="default" r:id="rId12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C027D" w:rsidP="00950BCA" w:rsidRDefault="001C027D" w14:paraId="2A072CC9" w14:textId="77777777">
      <w:pPr>
        <w:spacing w:after="0" w:line="240" w:lineRule="auto"/>
      </w:pPr>
      <w:r>
        <w:separator/>
      </w:r>
    </w:p>
  </w:endnote>
  <w:endnote w:type="continuationSeparator" w:id="0">
    <w:p w:rsidR="001C027D" w:rsidP="00950BCA" w:rsidRDefault="001C027D" w14:paraId="78D737A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FE310E" w:rsidR="00C831B1" w:rsidRDefault="00C831B1" w14:paraId="323E618E" w14:textId="46426BC4">
    <w:pPr>
      <w:pStyle w:val="Zpat"/>
      <w:rPr>
        <w:rFonts w:ascii="Arial" w:hAnsi="Arial" w:cs="Arial"/>
        <w:sz w:val="20"/>
        <w:szCs w:val="20"/>
      </w:rPr>
    </w:pPr>
    <w:r w:rsidRPr="00FE310E">
      <w:rPr>
        <w:rFonts w:ascii="Arial" w:hAnsi="Arial" w:cs="Arial"/>
        <w:sz w:val="20"/>
        <w:szCs w:val="20"/>
      </w:rPr>
      <w:t>Centrum pro regionální rozvoj České republiky</w:t>
    </w:r>
    <w:r w:rsidRPr="00FE310E">
      <w:rPr>
        <w:rFonts w:ascii="Arial" w:hAnsi="Arial" w:cs="Arial"/>
        <w:sz w:val="20"/>
        <w:szCs w:val="20"/>
      </w:rPr>
      <w:tab/>
    </w:r>
    <w:r w:rsidRPr="00FE310E">
      <w:rPr>
        <w:rFonts w:ascii="Arial" w:hAnsi="Arial" w:cs="Arial"/>
        <w:sz w:val="20"/>
        <w:szCs w:val="20"/>
      </w:rPr>
      <w:tab/>
    </w:r>
    <w:hyperlink w:history="1" r:id="rId1">
      <w:r w:rsidR="00AE2ADC">
        <w:rPr>
          <w:rStyle w:val="Hypertextovodkaz"/>
        </w:rPr>
        <w:t>www.crr.gov.cz</w:t>
      </w:r>
    </w:hyperlink>
  </w:p>
  <w:p w:rsidRPr="00FE310E" w:rsidR="00C831B1" w:rsidRDefault="00C831B1" w14:paraId="1E3159DB" w14:textId="413F33D6">
    <w:pPr>
      <w:pStyle w:val="Zpa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Pr="00FE310E">
      <w:rPr>
        <w:rFonts w:ascii="Arial" w:hAnsi="Arial" w:cs="Arial"/>
        <w:sz w:val="20"/>
        <w:szCs w:val="20"/>
      </w:rPr>
      <w:tab/>
    </w:r>
    <w:hyperlink w:history="1" r:id="rId2">
      <w:r w:rsidRPr="00FE310E">
        <w:rPr>
          <w:rStyle w:val="Hypertextovodkaz"/>
          <w:rFonts w:ascii="Arial" w:hAnsi="Arial" w:cs="Arial"/>
          <w:sz w:val="20"/>
          <w:szCs w:val="20"/>
        </w:rPr>
        <w:t>media@crr.cz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C027D" w:rsidP="00950BCA" w:rsidRDefault="001C027D" w14:paraId="2166A02B" w14:textId="77777777">
      <w:pPr>
        <w:spacing w:after="0" w:line="240" w:lineRule="auto"/>
      </w:pPr>
      <w:r>
        <w:separator/>
      </w:r>
    </w:p>
  </w:footnote>
  <w:footnote w:type="continuationSeparator" w:id="0">
    <w:p w:rsidR="001C027D" w:rsidP="00950BCA" w:rsidRDefault="001C027D" w14:paraId="29F3EDB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129E" w:rsidR="00C831B1" w:rsidP="00C26C93" w:rsidRDefault="00C831B1" w14:paraId="6B25EEB8" w14:textId="64E95DE6">
    <w:pPr>
      <w:pStyle w:val="Zhlav"/>
      <w:jc w:val="right"/>
      <w:rPr>
        <w:rFonts w:ascii="Arial" w:hAnsi="Arial" w:cs="Arial"/>
      </w:rPr>
    </w:pPr>
    <w:r w:rsidRPr="0017129E">
      <w:rPr>
        <w:rFonts w:ascii="Arial" w:hAnsi="Arial" w:cs="Arial"/>
        <w:noProof/>
        <w:lang w:eastAsia="cs-CZ"/>
      </w:rPr>
      <w:drawing>
        <wp:anchor distT="0" distB="0" distL="114300" distR="114300" simplePos="0" relativeHeight="251659264" behindDoc="1" locked="0" layoutInCell="1" allowOverlap="1" wp14:anchorId="21A2014D" wp14:editId="361D0849">
          <wp:simplePos x="0" y="0"/>
          <wp:positionH relativeFrom="margin">
            <wp:posOffset>-135890</wp:posOffset>
          </wp:positionH>
          <wp:positionV relativeFrom="paragraph">
            <wp:posOffset>-49530</wp:posOffset>
          </wp:positionV>
          <wp:extent cx="2596515" cy="774065"/>
          <wp:effectExtent l="0" t="0" r="0" b="6985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6515" cy="774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7129E">
      <w:rPr>
        <w:rFonts w:ascii="Arial" w:hAnsi="Arial" w:cs="Arial"/>
      </w:rPr>
      <w:t>Tisková zpráva</w:t>
    </w:r>
  </w:p>
  <w:p w:rsidR="00C831B1" w:rsidP="00C26C93" w:rsidRDefault="00C831B1" w14:paraId="1625D296" w14:textId="77777777">
    <w:pPr>
      <w:pStyle w:val="Zhlav"/>
      <w:jc w:val="right"/>
      <w:rPr>
        <w:rFonts w:ascii="Arial" w:hAnsi="Arial" w:cs="Arial"/>
        <w:sz w:val="20"/>
        <w:szCs w:val="20"/>
      </w:rPr>
    </w:pPr>
  </w:p>
  <w:p w:rsidR="00C831B1" w:rsidP="00C26C93" w:rsidRDefault="00C831B1" w14:paraId="440C70B3" w14:textId="77777777">
    <w:pPr>
      <w:pStyle w:val="Zhlav"/>
      <w:jc w:val="right"/>
      <w:rPr>
        <w:rFonts w:ascii="Arial" w:hAnsi="Arial" w:cs="Arial"/>
        <w:sz w:val="20"/>
        <w:szCs w:val="20"/>
      </w:rPr>
    </w:pPr>
  </w:p>
  <w:p w:rsidR="00C831B1" w:rsidP="00C26C93" w:rsidRDefault="00C831B1" w14:paraId="2C4C6350" w14:textId="77777777">
    <w:pPr>
      <w:pStyle w:val="Zhlav"/>
      <w:jc w:val="right"/>
      <w:rPr>
        <w:rFonts w:ascii="Arial" w:hAnsi="Arial" w:cs="Arial"/>
        <w:sz w:val="20"/>
        <w:szCs w:val="20"/>
      </w:rPr>
    </w:pPr>
  </w:p>
  <w:p w:rsidR="00C831B1" w:rsidP="00C26C93" w:rsidRDefault="00C831B1" w14:paraId="75F228AB" w14:textId="77777777">
    <w:pPr>
      <w:pStyle w:val="Zhlav"/>
      <w:jc w:val="right"/>
      <w:rPr>
        <w:rFonts w:ascii="Arial" w:hAnsi="Arial" w:cs="Arial"/>
        <w:sz w:val="20"/>
        <w:szCs w:val="20"/>
      </w:rPr>
    </w:pPr>
  </w:p>
  <w:p w:rsidR="00C831B1" w:rsidP="00C26C93" w:rsidRDefault="00C831B1" w14:paraId="660F16CA" w14:textId="77777777">
    <w:pPr>
      <w:pStyle w:val="Zhlav"/>
      <w:jc w:val="right"/>
      <w:rPr>
        <w:rFonts w:ascii="Arial" w:hAnsi="Arial" w:cs="Arial"/>
        <w:sz w:val="20"/>
        <w:szCs w:val="20"/>
      </w:rPr>
    </w:pPr>
  </w:p>
  <w:p w:rsidRPr="00FD17E9" w:rsidR="00C831B1" w:rsidP="00C26C93" w:rsidRDefault="00C831B1" w14:paraId="098AB734" w14:textId="77777777">
    <w:pPr>
      <w:pStyle w:val="Zhlav"/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5264"/>
    <w:multiLevelType w:val="hybridMultilevel"/>
    <w:tmpl w:val="FA2063E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792988"/>
    <w:multiLevelType w:val="multilevel"/>
    <w:tmpl w:val="FEACC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84F65FC"/>
    <w:multiLevelType w:val="hybridMultilevel"/>
    <w:tmpl w:val="73DACEA6"/>
    <w:lvl w:ilvl="0" w:tplc="E6C48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E6C19"/>
    <w:multiLevelType w:val="multilevel"/>
    <w:tmpl w:val="B70C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47C87691"/>
    <w:multiLevelType w:val="multilevel"/>
    <w:tmpl w:val="DB56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4FDA1695"/>
    <w:multiLevelType w:val="hybridMultilevel"/>
    <w:tmpl w:val="29DA077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2AA0E90"/>
    <w:multiLevelType w:val="hybridMultilevel"/>
    <w:tmpl w:val="BB2E591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41D2971"/>
    <w:multiLevelType w:val="multilevel"/>
    <w:tmpl w:val="F840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55597AD9"/>
    <w:multiLevelType w:val="hybridMultilevel"/>
    <w:tmpl w:val="A9906D8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22A4119"/>
    <w:multiLevelType w:val="hybridMultilevel"/>
    <w:tmpl w:val="E7380446"/>
    <w:lvl w:ilvl="0" w:tplc="C6206812">
      <w:start w:val="100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5262505"/>
    <w:multiLevelType w:val="hybridMultilevel"/>
    <w:tmpl w:val="CF34B368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7F177242"/>
    <w:multiLevelType w:val="hybridMultilevel"/>
    <w:tmpl w:val="826AB034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71825494">
    <w:abstractNumId w:val="5"/>
  </w:num>
  <w:num w:numId="2" w16cid:durableId="1577090930">
    <w:abstractNumId w:val="9"/>
  </w:num>
  <w:num w:numId="3" w16cid:durableId="1411150341">
    <w:abstractNumId w:val="3"/>
  </w:num>
  <w:num w:numId="4" w16cid:durableId="1484545753">
    <w:abstractNumId w:val="7"/>
  </w:num>
  <w:num w:numId="5" w16cid:durableId="1497499303">
    <w:abstractNumId w:val="4"/>
  </w:num>
  <w:num w:numId="6" w16cid:durableId="354843278">
    <w:abstractNumId w:val="1"/>
  </w:num>
  <w:num w:numId="7" w16cid:durableId="513110517">
    <w:abstractNumId w:val="10"/>
  </w:num>
  <w:num w:numId="8" w16cid:durableId="2109544990">
    <w:abstractNumId w:val="8"/>
  </w:num>
  <w:num w:numId="9" w16cid:durableId="2088912968">
    <w:abstractNumId w:val="11"/>
  </w:num>
  <w:num w:numId="10" w16cid:durableId="1060523582">
    <w:abstractNumId w:val="0"/>
  </w:num>
  <w:num w:numId="11" w16cid:durableId="999193677">
    <w:abstractNumId w:val="6"/>
  </w:num>
  <w:num w:numId="12" w16cid:durableId="18316759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CA"/>
    <w:rsid w:val="00002CEF"/>
    <w:rsid w:val="000052E7"/>
    <w:rsid w:val="000108DB"/>
    <w:rsid w:val="00011110"/>
    <w:rsid w:val="00011B54"/>
    <w:rsid w:val="000127FA"/>
    <w:rsid w:val="00015F2B"/>
    <w:rsid w:val="0002103C"/>
    <w:rsid w:val="00022F85"/>
    <w:rsid w:val="00026589"/>
    <w:rsid w:val="0003422A"/>
    <w:rsid w:val="00034B5E"/>
    <w:rsid w:val="00035385"/>
    <w:rsid w:val="00035572"/>
    <w:rsid w:val="00035F36"/>
    <w:rsid w:val="00043AFF"/>
    <w:rsid w:val="000802ED"/>
    <w:rsid w:val="000834FC"/>
    <w:rsid w:val="000866A2"/>
    <w:rsid w:val="00090BA4"/>
    <w:rsid w:val="00090FD8"/>
    <w:rsid w:val="000913E1"/>
    <w:rsid w:val="000A0A9E"/>
    <w:rsid w:val="000A31AE"/>
    <w:rsid w:val="000A528B"/>
    <w:rsid w:val="000A5CC7"/>
    <w:rsid w:val="000A782D"/>
    <w:rsid w:val="000B1F25"/>
    <w:rsid w:val="000B2CB5"/>
    <w:rsid w:val="000C6384"/>
    <w:rsid w:val="000D2F66"/>
    <w:rsid w:val="000D3D39"/>
    <w:rsid w:val="000D4F6A"/>
    <w:rsid w:val="000E08AA"/>
    <w:rsid w:val="000E21CC"/>
    <w:rsid w:val="000E2367"/>
    <w:rsid w:val="000E332C"/>
    <w:rsid w:val="000E5559"/>
    <w:rsid w:val="000F2C01"/>
    <w:rsid w:val="001005C4"/>
    <w:rsid w:val="00101007"/>
    <w:rsid w:val="001042D6"/>
    <w:rsid w:val="001111C2"/>
    <w:rsid w:val="001138E7"/>
    <w:rsid w:val="00125EC7"/>
    <w:rsid w:val="00132F5F"/>
    <w:rsid w:val="00135734"/>
    <w:rsid w:val="001413B1"/>
    <w:rsid w:val="00143FBD"/>
    <w:rsid w:val="00152C46"/>
    <w:rsid w:val="00155CC6"/>
    <w:rsid w:val="00163B5A"/>
    <w:rsid w:val="0017129E"/>
    <w:rsid w:val="00172707"/>
    <w:rsid w:val="00172773"/>
    <w:rsid w:val="00180D4B"/>
    <w:rsid w:val="0019060D"/>
    <w:rsid w:val="001931FD"/>
    <w:rsid w:val="00194756"/>
    <w:rsid w:val="00194BB7"/>
    <w:rsid w:val="0019627E"/>
    <w:rsid w:val="001A1679"/>
    <w:rsid w:val="001B4332"/>
    <w:rsid w:val="001C027D"/>
    <w:rsid w:val="001C2B83"/>
    <w:rsid w:val="001C39A0"/>
    <w:rsid w:val="001D055A"/>
    <w:rsid w:val="001D2D99"/>
    <w:rsid w:val="001E115E"/>
    <w:rsid w:val="001F0ADE"/>
    <w:rsid w:val="001F201D"/>
    <w:rsid w:val="001F2187"/>
    <w:rsid w:val="002011E4"/>
    <w:rsid w:val="00204D55"/>
    <w:rsid w:val="00205410"/>
    <w:rsid w:val="00211EFB"/>
    <w:rsid w:val="00236E51"/>
    <w:rsid w:val="00237FB7"/>
    <w:rsid w:val="00240FC7"/>
    <w:rsid w:val="0024425F"/>
    <w:rsid w:val="00250986"/>
    <w:rsid w:val="00250E1D"/>
    <w:rsid w:val="00254493"/>
    <w:rsid w:val="0026718D"/>
    <w:rsid w:val="00273945"/>
    <w:rsid w:val="00275074"/>
    <w:rsid w:val="002759BA"/>
    <w:rsid w:val="002909E3"/>
    <w:rsid w:val="002912D4"/>
    <w:rsid w:val="00293107"/>
    <w:rsid w:val="00297831"/>
    <w:rsid w:val="002A276B"/>
    <w:rsid w:val="002A4D35"/>
    <w:rsid w:val="002A576B"/>
    <w:rsid w:val="002B27D7"/>
    <w:rsid w:val="002B537D"/>
    <w:rsid w:val="002D1C45"/>
    <w:rsid w:val="002D4F80"/>
    <w:rsid w:val="002D654F"/>
    <w:rsid w:val="002E6F3A"/>
    <w:rsid w:val="002F0E3B"/>
    <w:rsid w:val="002F25AE"/>
    <w:rsid w:val="002F2CE8"/>
    <w:rsid w:val="002F598C"/>
    <w:rsid w:val="003041C5"/>
    <w:rsid w:val="00304AAC"/>
    <w:rsid w:val="0031025D"/>
    <w:rsid w:val="00311C3E"/>
    <w:rsid w:val="00321C0D"/>
    <w:rsid w:val="003234F3"/>
    <w:rsid w:val="003315AF"/>
    <w:rsid w:val="00336D47"/>
    <w:rsid w:val="00337C9D"/>
    <w:rsid w:val="00341D99"/>
    <w:rsid w:val="003504CA"/>
    <w:rsid w:val="003516DF"/>
    <w:rsid w:val="003525C4"/>
    <w:rsid w:val="00360782"/>
    <w:rsid w:val="00360AC2"/>
    <w:rsid w:val="003832D5"/>
    <w:rsid w:val="0038531F"/>
    <w:rsid w:val="0038753C"/>
    <w:rsid w:val="00390B57"/>
    <w:rsid w:val="00391FC2"/>
    <w:rsid w:val="0039479D"/>
    <w:rsid w:val="0039626B"/>
    <w:rsid w:val="003A3D4D"/>
    <w:rsid w:val="003C3A5C"/>
    <w:rsid w:val="003C3B0F"/>
    <w:rsid w:val="003D0D5B"/>
    <w:rsid w:val="003D64FA"/>
    <w:rsid w:val="003E6C24"/>
    <w:rsid w:val="003F05EB"/>
    <w:rsid w:val="003F5FC8"/>
    <w:rsid w:val="004005B0"/>
    <w:rsid w:val="00400659"/>
    <w:rsid w:val="004010C9"/>
    <w:rsid w:val="00404DE0"/>
    <w:rsid w:val="004104DB"/>
    <w:rsid w:val="004175A9"/>
    <w:rsid w:val="0043537F"/>
    <w:rsid w:val="00436325"/>
    <w:rsid w:val="00436663"/>
    <w:rsid w:val="00437C87"/>
    <w:rsid w:val="00440F59"/>
    <w:rsid w:val="00442063"/>
    <w:rsid w:val="00444DBB"/>
    <w:rsid w:val="0044752E"/>
    <w:rsid w:val="004617FF"/>
    <w:rsid w:val="00462175"/>
    <w:rsid w:val="00465462"/>
    <w:rsid w:val="00465D45"/>
    <w:rsid w:val="00466D4C"/>
    <w:rsid w:val="00470A90"/>
    <w:rsid w:val="00474758"/>
    <w:rsid w:val="004765C7"/>
    <w:rsid w:val="00477C52"/>
    <w:rsid w:val="00480524"/>
    <w:rsid w:val="004805CC"/>
    <w:rsid w:val="0048636E"/>
    <w:rsid w:val="004C34FE"/>
    <w:rsid w:val="004C7001"/>
    <w:rsid w:val="004D160F"/>
    <w:rsid w:val="004D380C"/>
    <w:rsid w:val="004E5BFC"/>
    <w:rsid w:val="004F261F"/>
    <w:rsid w:val="004F2EBE"/>
    <w:rsid w:val="004F3D98"/>
    <w:rsid w:val="004F4C4C"/>
    <w:rsid w:val="004F75DD"/>
    <w:rsid w:val="004F7D42"/>
    <w:rsid w:val="00500031"/>
    <w:rsid w:val="00501102"/>
    <w:rsid w:val="00501838"/>
    <w:rsid w:val="00504C16"/>
    <w:rsid w:val="00504CCF"/>
    <w:rsid w:val="00505CE2"/>
    <w:rsid w:val="00511EC6"/>
    <w:rsid w:val="0051241E"/>
    <w:rsid w:val="005173ED"/>
    <w:rsid w:val="00517705"/>
    <w:rsid w:val="00524A82"/>
    <w:rsid w:val="00530166"/>
    <w:rsid w:val="00531DF7"/>
    <w:rsid w:val="005327D3"/>
    <w:rsid w:val="00535DD7"/>
    <w:rsid w:val="005421F7"/>
    <w:rsid w:val="005444D0"/>
    <w:rsid w:val="00550273"/>
    <w:rsid w:val="00555D60"/>
    <w:rsid w:val="00586CEF"/>
    <w:rsid w:val="00587E31"/>
    <w:rsid w:val="005957F5"/>
    <w:rsid w:val="005B4685"/>
    <w:rsid w:val="005B540D"/>
    <w:rsid w:val="005B69C2"/>
    <w:rsid w:val="005B6F25"/>
    <w:rsid w:val="005C2530"/>
    <w:rsid w:val="005D00AD"/>
    <w:rsid w:val="005E0224"/>
    <w:rsid w:val="005F0F0F"/>
    <w:rsid w:val="00603D61"/>
    <w:rsid w:val="00604D3A"/>
    <w:rsid w:val="0060673E"/>
    <w:rsid w:val="00607600"/>
    <w:rsid w:val="00617EFB"/>
    <w:rsid w:val="00631338"/>
    <w:rsid w:val="00635941"/>
    <w:rsid w:val="006376D3"/>
    <w:rsid w:val="00640F26"/>
    <w:rsid w:val="0064682E"/>
    <w:rsid w:val="006564B6"/>
    <w:rsid w:val="0066036B"/>
    <w:rsid w:val="00661566"/>
    <w:rsid w:val="0066284F"/>
    <w:rsid w:val="00662D48"/>
    <w:rsid w:val="00665100"/>
    <w:rsid w:val="006A1545"/>
    <w:rsid w:val="006A2B6C"/>
    <w:rsid w:val="006A7577"/>
    <w:rsid w:val="006C305E"/>
    <w:rsid w:val="006C549D"/>
    <w:rsid w:val="006D109F"/>
    <w:rsid w:val="006E07DF"/>
    <w:rsid w:val="006E10E6"/>
    <w:rsid w:val="00702DB1"/>
    <w:rsid w:val="0070635C"/>
    <w:rsid w:val="00722D68"/>
    <w:rsid w:val="00740494"/>
    <w:rsid w:val="007447B1"/>
    <w:rsid w:val="00744CCC"/>
    <w:rsid w:val="0075181A"/>
    <w:rsid w:val="00754A7A"/>
    <w:rsid w:val="00757EB1"/>
    <w:rsid w:val="007613CD"/>
    <w:rsid w:val="007645FF"/>
    <w:rsid w:val="00766024"/>
    <w:rsid w:val="007667C7"/>
    <w:rsid w:val="0076799F"/>
    <w:rsid w:val="00770FF9"/>
    <w:rsid w:val="00780AFE"/>
    <w:rsid w:val="007819CD"/>
    <w:rsid w:val="0078328A"/>
    <w:rsid w:val="00785FF2"/>
    <w:rsid w:val="007904ED"/>
    <w:rsid w:val="00790A1D"/>
    <w:rsid w:val="0079312B"/>
    <w:rsid w:val="00796444"/>
    <w:rsid w:val="007974DF"/>
    <w:rsid w:val="007B1175"/>
    <w:rsid w:val="007B4628"/>
    <w:rsid w:val="007B608D"/>
    <w:rsid w:val="007C1DF9"/>
    <w:rsid w:val="007C26D7"/>
    <w:rsid w:val="007C3BB7"/>
    <w:rsid w:val="007D2BE5"/>
    <w:rsid w:val="007D3D60"/>
    <w:rsid w:val="007E186B"/>
    <w:rsid w:val="007E3E8E"/>
    <w:rsid w:val="007E4367"/>
    <w:rsid w:val="007E5305"/>
    <w:rsid w:val="007E54F1"/>
    <w:rsid w:val="007E5A56"/>
    <w:rsid w:val="007E612C"/>
    <w:rsid w:val="007E7C04"/>
    <w:rsid w:val="007F6B79"/>
    <w:rsid w:val="0080546D"/>
    <w:rsid w:val="00815648"/>
    <w:rsid w:val="00817C9C"/>
    <w:rsid w:val="008222BD"/>
    <w:rsid w:val="00824916"/>
    <w:rsid w:val="008253A6"/>
    <w:rsid w:val="008335E2"/>
    <w:rsid w:val="008338E0"/>
    <w:rsid w:val="00833EBD"/>
    <w:rsid w:val="00834A78"/>
    <w:rsid w:val="00836014"/>
    <w:rsid w:val="008463DB"/>
    <w:rsid w:val="00853E46"/>
    <w:rsid w:val="00857798"/>
    <w:rsid w:val="00862C57"/>
    <w:rsid w:val="00867DC9"/>
    <w:rsid w:val="008734C9"/>
    <w:rsid w:val="008848E6"/>
    <w:rsid w:val="00893324"/>
    <w:rsid w:val="008A34A5"/>
    <w:rsid w:val="008C5207"/>
    <w:rsid w:val="008E2ADC"/>
    <w:rsid w:val="008F223A"/>
    <w:rsid w:val="009153FF"/>
    <w:rsid w:val="00916D26"/>
    <w:rsid w:val="00916E06"/>
    <w:rsid w:val="009175E8"/>
    <w:rsid w:val="009323A5"/>
    <w:rsid w:val="009451DF"/>
    <w:rsid w:val="00950BCA"/>
    <w:rsid w:val="009529CF"/>
    <w:rsid w:val="009637B7"/>
    <w:rsid w:val="009700F1"/>
    <w:rsid w:val="009756FB"/>
    <w:rsid w:val="009760B3"/>
    <w:rsid w:val="009847E1"/>
    <w:rsid w:val="00991DD8"/>
    <w:rsid w:val="0099365F"/>
    <w:rsid w:val="00994BFB"/>
    <w:rsid w:val="009A1E2B"/>
    <w:rsid w:val="009B0857"/>
    <w:rsid w:val="009B09C4"/>
    <w:rsid w:val="009C274D"/>
    <w:rsid w:val="009C31CD"/>
    <w:rsid w:val="009C6BC9"/>
    <w:rsid w:val="009D3AB1"/>
    <w:rsid w:val="009D7940"/>
    <w:rsid w:val="009E179A"/>
    <w:rsid w:val="009E6E68"/>
    <w:rsid w:val="009F08E2"/>
    <w:rsid w:val="009F19C1"/>
    <w:rsid w:val="00A0329F"/>
    <w:rsid w:val="00A03707"/>
    <w:rsid w:val="00A1071B"/>
    <w:rsid w:val="00A134DF"/>
    <w:rsid w:val="00A15A11"/>
    <w:rsid w:val="00A27FF3"/>
    <w:rsid w:val="00A300A7"/>
    <w:rsid w:val="00A367E9"/>
    <w:rsid w:val="00A43D30"/>
    <w:rsid w:val="00A46F3A"/>
    <w:rsid w:val="00A55FC6"/>
    <w:rsid w:val="00A562BA"/>
    <w:rsid w:val="00A57314"/>
    <w:rsid w:val="00A623A5"/>
    <w:rsid w:val="00A73082"/>
    <w:rsid w:val="00A7526A"/>
    <w:rsid w:val="00A90656"/>
    <w:rsid w:val="00A97D48"/>
    <w:rsid w:val="00AA658D"/>
    <w:rsid w:val="00AB1101"/>
    <w:rsid w:val="00AB7F84"/>
    <w:rsid w:val="00AC7F2E"/>
    <w:rsid w:val="00AD141A"/>
    <w:rsid w:val="00AE14B1"/>
    <w:rsid w:val="00AE2ADC"/>
    <w:rsid w:val="00AF3CB0"/>
    <w:rsid w:val="00AF52D0"/>
    <w:rsid w:val="00B150F2"/>
    <w:rsid w:val="00B454A9"/>
    <w:rsid w:val="00B51A1C"/>
    <w:rsid w:val="00B54D59"/>
    <w:rsid w:val="00B55A8A"/>
    <w:rsid w:val="00B55E16"/>
    <w:rsid w:val="00B75F51"/>
    <w:rsid w:val="00B92BE4"/>
    <w:rsid w:val="00BA0258"/>
    <w:rsid w:val="00BA55ED"/>
    <w:rsid w:val="00BA7411"/>
    <w:rsid w:val="00BA7697"/>
    <w:rsid w:val="00BB4FEB"/>
    <w:rsid w:val="00BC16C4"/>
    <w:rsid w:val="00BC4D5D"/>
    <w:rsid w:val="00BD4123"/>
    <w:rsid w:val="00BE2746"/>
    <w:rsid w:val="00BE3D50"/>
    <w:rsid w:val="00BE40A0"/>
    <w:rsid w:val="00BF1A7F"/>
    <w:rsid w:val="00BF2DF7"/>
    <w:rsid w:val="00BF5B27"/>
    <w:rsid w:val="00C0296A"/>
    <w:rsid w:val="00C0475B"/>
    <w:rsid w:val="00C04981"/>
    <w:rsid w:val="00C05659"/>
    <w:rsid w:val="00C13ED2"/>
    <w:rsid w:val="00C14B99"/>
    <w:rsid w:val="00C26C93"/>
    <w:rsid w:val="00C47F1B"/>
    <w:rsid w:val="00C52F41"/>
    <w:rsid w:val="00C60603"/>
    <w:rsid w:val="00C62D5C"/>
    <w:rsid w:val="00C63E95"/>
    <w:rsid w:val="00C64328"/>
    <w:rsid w:val="00C70567"/>
    <w:rsid w:val="00C82100"/>
    <w:rsid w:val="00C831B1"/>
    <w:rsid w:val="00C904F3"/>
    <w:rsid w:val="00C9470F"/>
    <w:rsid w:val="00CA1212"/>
    <w:rsid w:val="00CA401B"/>
    <w:rsid w:val="00CA4D6F"/>
    <w:rsid w:val="00CA7CEF"/>
    <w:rsid w:val="00CB34E4"/>
    <w:rsid w:val="00CD6C87"/>
    <w:rsid w:val="00CE4EDD"/>
    <w:rsid w:val="00CF2FDA"/>
    <w:rsid w:val="00CF63F7"/>
    <w:rsid w:val="00D00AAC"/>
    <w:rsid w:val="00D147B4"/>
    <w:rsid w:val="00D15E78"/>
    <w:rsid w:val="00D17DC9"/>
    <w:rsid w:val="00D2150E"/>
    <w:rsid w:val="00D31054"/>
    <w:rsid w:val="00D31437"/>
    <w:rsid w:val="00D3168B"/>
    <w:rsid w:val="00D31D27"/>
    <w:rsid w:val="00D33B0F"/>
    <w:rsid w:val="00D429F2"/>
    <w:rsid w:val="00D43BC2"/>
    <w:rsid w:val="00D44F2D"/>
    <w:rsid w:val="00D472BC"/>
    <w:rsid w:val="00D5452E"/>
    <w:rsid w:val="00D56C61"/>
    <w:rsid w:val="00D612A2"/>
    <w:rsid w:val="00D708D9"/>
    <w:rsid w:val="00D74984"/>
    <w:rsid w:val="00D83587"/>
    <w:rsid w:val="00D8564A"/>
    <w:rsid w:val="00D92179"/>
    <w:rsid w:val="00D92FCD"/>
    <w:rsid w:val="00D9519B"/>
    <w:rsid w:val="00DA06AB"/>
    <w:rsid w:val="00DA42E6"/>
    <w:rsid w:val="00DB0E7D"/>
    <w:rsid w:val="00DB1318"/>
    <w:rsid w:val="00DB408B"/>
    <w:rsid w:val="00DC0F5E"/>
    <w:rsid w:val="00DC3C2E"/>
    <w:rsid w:val="00DC727E"/>
    <w:rsid w:val="00DC7C74"/>
    <w:rsid w:val="00DC7EB5"/>
    <w:rsid w:val="00DF7D13"/>
    <w:rsid w:val="00E10C03"/>
    <w:rsid w:val="00E13657"/>
    <w:rsid w:val="00E22642"/>
    <w:rsid w:val="00E22A8B"/>
    <w:rsid w:val="00E23628"/>
    <w:rsid w:val="00E23A83"/>
    <w:rsid w:val="00E26E2C"/>
    <w:rsid w:val="00E27EE6"/>
    <w:rsid w:val="00E32288"/>
    <w:rsid w:val="00E328E3"/>
    <w:rsid w:val="00E32A0F"/>
    <w:rsid w:val="00E3497B"/>
    <w:rsid w:val="00E418F4"/>
    <w:rsid w:val="00E456BD"/>
    <w:rsid w:val="00E46860"/>
    <w:rsid w:val="00E5084B"/>
    <w:rsid w:val="00E57C76"/>
    <w:rsid w:val="00E71DB7"/>
    <w:rsid w:val="00E76CE4"/>
    <w:rsid w:val="00E806B6"/>
    <w:rsid w:val="00E82CB1"/>
    <w:rsid w:val="00E87A63"/>
    <w:rsid w:val="00E92556"/>
    <w:rsid w:val="00E93956"/>
    <w:rsid w:val="00E93F13"/>
    <w:rsid w:val="00E97241"/>
    <w:rsid w:val="00E975B5"/>
    <w:rsid w:val="00E97D53"/>
    <w:rsid w:val="00EA095E"/>
    <w:rsid w:val="00EA3E46"/>
    <w:rsid w:val="00EA4448"/>
    <w:rsid w:val="00EB08A8"/>
    <w:rsid w:val="00EB2B22"/>
    <w:rsid w:val="00EC44AC"/>
    <w:rsid w:val="00ED2795"/>
    <w:rsid w:val="00ED5025"/>
    <w:rsid w:val="00ED5716"/>
    <w:rsid w:val="00EE2CC4"/>
    <w:rsid w:val="00EF3279"/>
    <w:rsid w:val="00EF5CA0"/>
    <w:rsid w:val="00EF6BBA"/>
    <w:rsid w:val="00F02C8B"/>
    <w:rsid w:val="00F24635"/>
    <w:rsid w:val="00F247DC"/>
    <w:rsid w:val="00F24BBD"/>
    <w:rsid w:val="00F2798C"/>
    <w:rsid w:val="00F305F8"/>
    <w:rsid w:val="00F35B66"/>
    <w:rsid w:val="00F403F7"/>
    <w:rsid w:val="00F41549"/>
    <w:rsid w:val="00F42DE5"/>
    <w:rsid w:val="00F44463"/>
    <w:rsid w:val="00F45A50"/>
    <w:rsid w:val="00F53F20"/>
    <w:rsid w:val="00F65F76"/>
    <w:rsid w:val="00FA4D68"/>
    <w:rsid w:val="00FA6795"/>
    <w:rsid w:val="00FB0ADF"/>
    <w:rsid w:val="00FB68AE"/>
    <w:rsid w:val="00FB6A9B"/>
    <w:rsid w:val="00FC0D96"/>
    <w:rsid w:val="00FC37FC"/>
    <w:rsid w:val="00FC4A31"/>
    <w:rsid w:val="00FC6B1C"/>
    <w:rsid w:val="00FD17E9"/>
    <w:rsid w:val="00FD2523"/>
    <w:rsid w:val="00FD362B"/>
    <w:rsid w:val="00FD5441"/>
    <w:rsid w:val="00FD5CFB"/>
    <w:rsid w:val="00FE2A99"/>
    <w:rsid w:val="00FE310E"/>
    <w:rsid w:val="00FF0081"/>
    <w:rsid w:val="00FF016C"/>
    <w:rsid w:val="00FF72F9"/>
    <w:rsid w:val="00FF7571"/>
    <w:rsid w:val="4EE198CB"/>
    <w:rsid w:val="73B8A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15E96A"/>
  <w15:docId w15:val="{1186BFE3-B2AC-484C-9F8A-E4C9A9DAD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ED5716"/>
  </w:style>
  <w:style w:type="paragraph" w:styleId="Nadpis1">
    <w:name w:val="heading 1"/>
    <w:basedOn w:val="Normln"/>
    <w:next w:val="Normln"/>
    <w:link w:val="Nadpis1Char"/>
    <w:uiPriority w:val="9"/>
    <w:qFormat/>
    <w:rsid w:val="0017270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72707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72707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50BCA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950BCA"/>
  </w:style>
  <w:style w:type="paragraph" w:styleId="Zpat">
    <w:name w:val="footer"/>
    <w:basedOn w:val="Normln"/>
    <w:link w:val="ZpatChar"/>
    <w:uiPriority w:val="99"/>
    <w:unhideWhenUsed/>
    <w:rsid w:val="00950BCA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950BCA"/>
  </w:style>
  <w:style w:type="paragraph" w:styleId="Textbubliny">
    <w:name w:val="Balloon Text"/>
    <w:basedOn w:val="Normln"/>
    <w:link w:val="TextbublinyChar"/>
    <w:uiPriority w:val="99"/>
    <w:semiHidden/>
    <w:unhideWhenUsed/>
    <w:rsid w:val="0095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950BC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47F1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104D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04DB"/>
    <w:rPr>
      <w:b/>
      <w:bCs/>
    </w:rPr>
  </w:style>
  <w:style w:type="paragraph" w:styleId="Bezmezer">
    <w:name w:val="No Spacing"/>
    <w:uiPriority w:val="1"/>
    <w:qFormat/>
    <w:rsid w:val="004104DB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D412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4123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rsid w:val="00BD412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4123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BD4123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E5A56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991DD8"/>
    <w:pPr>
      <w:spacing w:line="240" w:lineRule="auto"/>
    </w:pPr>
    <w:rPr>
      <w:rFonts w:eastAsia="Times New Roman" w:cs="Times New Roman"/>
      <w:i/>
      <w:iCs/>
      <w:color w:val="1F497D" w:themeColor="text2"/>
      <w:sz w:val="18"/>
      <w:szCs w:val="18"/>
    </w:rPr>
  </w:style>
  <w:style w:type="character" w:styleId="Nadpis1Char" w:customStyle="1">
    <w:name w:val="Nadpis 1 Char"/>
    <w:basedOn w:val="Standardnpsmoodstavce"/>
    <w:link w:val="Nadpis1"/>
    <w:uiPriority w:val="9"/>
    <w:rsid w:val="00172707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Nadpis2Char" w:customStyle="1">
    <w:name w:val="Nadpis 2 Char"/>
    <w:basedOn w:val="Standardnpsmoodstavce"/>
    <w:link w:val="Nadpis2"/>
    <w:uiPriority w:val="9"/>
    <w:rsid w:val="00172707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172707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zevChar" w:customStyle="1">
    <w:name w:val="Název Char"/>
    <w:basedOn w:val="Standardnpsmoodstavce"/>
    <w:link w:val="Nzev"/>
    <w:uiPriority w:val="10"/>
    <w:rsid w:val="0017270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adpis3Char" w:customStyle="1">
    <w:name w:val="Nadpis 3 Char"/>
    <w:basedOn w:val="Standardnpsmoodstavce"/>
    <w:link w:val="Nadpis3"/>
    <w:uiPriority w:val="9"/>
    <w:rsid w:val="00172707"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Nevyeenzmnka1" w:customStyle="1">
    <w:name w:val="Nevyřešená zmínka1"/>
    <w:basedOn w:val="Standardnpsmoodstavce"/>
    <w:uiPriority w:val="99"/>
    <w:semiHidden/>
    <w:unhideWhenUsed/>
    <w:rsid w:val="00172707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9C274D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CA401B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52F4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eznam">
    <w:name w:val="Light List"/>
    <w:basedOn w:val="Normlntabulka"/>
    <w:uiPriority w:val="61"/>
    <w:rsid w:val="00C52F41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Svtlseznamzvraznn1">
    <w:name w:val="Light List Accent 1"/>
    <w:basedOn w:val="Normlntabulka"/>
    <w:uiPriority w:val="61"/>
    <w:rsid w:val="00C52F41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character" w:styleId="apple-converted-space" w:customStyle="1">
    <w:name w:val="apple-converted-space"/>
    <w:basedOn w:val="Standardnpsmoodstavce"/>
    <w:rsid w:val="00035F36"/>
  </w:style>
  <w:style w:type="character" w:styleId="normaltextrun" w:customStyle="1">
    <w:name w:val="normaltextrun"/>
    <w:basedOn w:val="Standardnpsmoodstavce"/>
    <w:rsid w:val="007E5305"/>
  </w:style>
  <w:style w:type="character" w:styleId="Zdraznn">
    <w:name w:val="Emphasis"/>
    <w:basedOn w:val="Standardnpsmoodstavce"/>
    <w:uiPriority w:val="20"/>
    <w:qFormat/>
    <w:rsid w:val="00867D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5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1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2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2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settings" Target="settings.xml" Id="rId4" /><Relationship Type="http://schemas.openxmlformats.org/officeDocument/2006/relationships/theme" Target="theme/theme1.xml" Id="rId14" /><Relationship Type="http://schemas.openxmlformats.org/officeDocument/2006/relationships/hyperlink" Target="mailto:marketa.reedova@crr.cz" TargetMode="External" Id="R3c2e3f39266a45bb" /><Relationship Type="http://schemas.openxmlformats.org/officeDocument/2006/relationships/hyperlink" Target="http://www.crr.gov.cz/" TargetMode="External" Id="Ref000de8c7ec47f3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dia@crr.cz" TargetMode="External"/><Relationship Id="rId1" Type="http://schemas.openxmlformats.org/officeDocument/2006/relationships/hyperlink" Target="http://www.crr.g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D86AC3B5A3C4A870FE08A4AFE13C5" ma:contentTypeVersion="19" ma:contentTypeDescription="Create a new document." ma:contentTypeScope="" ma:versionID="3f467497ba5e85afd81ec8e79c0c93c7">
  <xsd:schema xmlns:xsd="http://www.w3.org/2001/XMLSchema" xmlns:xs="http://www.w3.org/2001/XMLSchema" xmlns:p="http://schemas.microsoft.com/office/2006/metadata/properties" xmlns:ns2="913ff78c-8145-49bc-92c7-825c2a948565" xmlns:ns3="8d514c59-15ed-4ede-8a38-b9913b465219" targetNamespace="http://schemas.microsoft.com/office/2006/metadata/properties" ma:root="true" ma:fieldsID="873b0b73f2fca528495c80a7e2b673f8" ns2:_="" ns3:_="">
    <xsd:import namespace="913ff78c-8145-49bc-92c7-825c2a948565"/>
    <xsd:import namespace="8d514c59-15ed-4ede-8a38-b9913b465219"/>
    <xsd:element name="properties">
      <xsd:complexType>
        <xsd:sequence>
          <xsd:element name="documentManagement">
            <xsd:complexType>
              <xsd:all>
                <xsd:element ref="ns2:Datum" minOccurs="0"/>
                <xsd:element ref="ns2:Odkaz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ff78c-8145-49bc-92c7-825c2a948565" elementFormDefault="qualified">
    <xsd:import namespace="http://schemas.microsoft.com/office/2006/documentManagement/types"/>
    <xsd:import namespace="http://schemas.microsoft.com/office/infopath/2007/PartnerControls"/>
    <xsd:element name="Datum" ma:index="3" nillable="true" ma:displayName="Datum" ma:format="DateTime" ma:internalName="Datum" ma:readOnly="false">
      <xsd:simpleType>
        <xsd:restriction base="dms:DateTime"/>
      </xsd:simpleType>
    </xsd:element>
    <xsd:element name="Odkaz" ma:index="4" nillable="true" ma:displayName="Odkaz" ma:format="Hyperlink" ma:internalName="Odkaz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e38a382-c502-43bf-abac-d2fc79361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hidden="true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14c59-15ed-4ede-8a38-b9913b46521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8c876e1-21fd-4e15-94d2-a7fe74bb5e8d}" ma:internalName="TaxCatchAll" ma:readOnly="false" ma:showField="CatchAllData" ma:web="8d514c59-15ed-4ede-8a38-b9913b4652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3ff78c-8145-49bc-92c7-825c2a948565">
      <Terms xmlns="http://schemas.microsoft.com/office/infopath/2007/PartnerControls"/>
    </lcf76f155ced4ddcb4097134ff3c332f>
    <TaxCatchAll xmlns="8d514c59-15ed-4ede-8a38-b9913b465219" xsi:nil="true"/>
    <Odkaz xmlns="913ff78c-8145-49bc-92c7-825c2a948565">
      <Url xsi:nil="true"/>
      <Description xsi:nil="true"/>
    </Odkaz>
    <Datum xmlns="913ff78c-8145-49bc-92c7-825c2a948565" xsi:nil="true"/>
  </documentManagement>
</p:properties>
</file>

<file path=customXml/itemProps1.xml><?xml version="1.0" encoding="utf-8"?>
<ds:datastoreItem xmlns:ds="http://schemas.openxmlformats.org/officeDocument/2006/customXml" ds:itemID="{CBD7580E-BD91-414E-BCC0-30F90C05F5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7EDA7A-FA4E-4792-B3CB-CC573AC8319E}"/>
</file>

<file path=customXml/itemProps3.xml><?xml version="1.0" encoding="utf-8"?>
<ds:datastoreItem xmlns:ds="http://schemas.openxmlformats.org/officeDocument/2006/customXml" ds:itemID="{B245427B-0EC1-4686-87FE-6711BFBB3C60}"/>
</file>

<file path=customXml/itemProps4.xml><?xml version="1.0" encoding="utf-8"?>
<ds:datastoreItem xmlns:ds="http://schemas.openxmlformats.org/officeDocument/2006/customXml" ds:itemID="{278CBC9D-E28D-4D6A-8168-FF3D20C5A8B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CRR.CZ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Juránek Vilém</dc:creator>
  <lastModifiedBy>Shcheglova Uliana</lastModifiedBy>
  <revision>3</revision>
  <lastPrinted>2023-01-12T15:38:00.0000000Z</lastPrinted>
  <dcterms:created xsi:type="dcterms:W3CDTF">2025-09-24T12:23:00.0000000Z</dcterms:created>
  <dcterms:modified xsi:type="dcterms:W3CDTF">2025-09-26T06:52:37.4083134Z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e750a0148885235855dee74a25f7f7c6819b23e3356543cdf6d462830cdf1bf7</vt:lpwstr>
  </property>
  <property fmtid="{D5CDD505-2E9C-101B-9397-08002B2CF9AE}" pid="3" name="ContentTypeId">
    <vt:lpwstr>0x010100BB8D86AC3B5A3C4A870FE08A4AFE13C5</vt:lpwstr>
  </property>
  <property fmtid="{D5CDD505-2E9C-101B-9397-08002B2CF9AE}" pid="5" name="docLang">
    <vt:lpwstr>cs</vt:lpwstr>
  </property>
  <property fmtid="{D5CDD505-2E9C-101B-9397-08002B2CF9AE}" pid="6" name="MediaServiceImageTags">
    <vt:lpwstr/>
  </property>
</Properties>
</file>